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9970C" w14:textId="30F7DF00" w:rsidR="00E50468" w:rsidRPr="008F3CA0" w:rsidRDefault="00E50468">
      <w:pPr>
        <w:rPr>
          <w:rFonts w:ascii="Arial" w:hAnsi="Arial" w:cs="Arial"/>
          <w:sz w:val="24"/>
          <w:szCs w:val="24"/>
        </w:rPr>
      </w:pPr>
    </w:p>
    <w:p w14:paraId="3032D63F" w14:textId="571B97E5" w:rsidR="00456D42" w:rsidRPr="008F3CA0" w:rsidRDefault="00456D42" w:rsidP="00304877">
      <w:pPr>
        <w:jc w:val="both"/>
        <w:rPr>
          <w:rFonts w:ascii="Arial" w:hAnsi="Arial" w:cs="Arial"/>
          <w:b/>
          <w:bCs/>
          <w:sz w:val="24"/>
          <w:szCs w:val="24"/>
        </w:rPr>
      </w:pPr>
      <w:r w:rsidRPr="008F3CA0">
        <w:rPr>
          <w:rFonts w:ascii="Arial" w:hAnsi="Arial" w:cs="Arial"/>
          <w:b/>
          <w:bCs/>
          <w:sz w:val="24"/>
          <w:szCs w:val="24"/>
        </w:rPr>
        <w:t xml:space="preserve">INFORME DE PONENCIA PARA PRIMER DEBATE DEL PROYECTO DE ACTO LEGISLATIVO No. 005 DE 2022 </w:t>
      </w:r>
      <w:r w:rsidR="00143603" w:rsidRPr="008F3CA0">
        <w:rPr>
          <w:rFonts w:ascii="Arial" w:hAnsi="Arial" w:cs="Arial"/>
          <w:b/>
          <w:bCs/>
          <w:sz w:val="24"/>
          <w:szCs w:val="24"/>
        </w:rPr>
        <w:t xml:space="preserve">CÁMARA </w:t>
      </w:r>
      <w:r w:rsidRPr="008F3CA0">
        <w:rPr>
          <w:rFonts w:ascii="Arial" w:hAnsi="Arial" w:cs="Arial"/>
          <w:b/>
          <w:bCs/>
          <w:i/>
          <w:iCs/>
          <w:sz w:val="24"/>
          <w:szCs w:val="24"/>
        </w:rPr>
        <w:t>“</w:t>
      </w:r>
      <w:r w:rsidR="00143603" w:rsidRPr="008F3CA0">
        <w:rPr>
          <w:rFonts w:ascii="Arial" w:hAnsi="Arial" w:cs="Arial"/>
          <w:b/>
          <w:bCs/>
          <w:i/>
          <w:iCs/>
          <w:sz w:val="24"/>
          <w:szCs w:val="24"/>
        </w:rPr>
        <w:t>POR EL CUAL SE MODIFICA EL ARTICULO 65 DE LA CONSTITUCIÓN POLÍTICA DE COLOMBIA</w:t>
      </w:r>
      <w:r w:rsidR="00143603" w:rsidRPr="008F3CA0">
        <w:rPr>
          <w:rFonts w:ascii="Arial" w:hAnsi="Arial" w:cs="Arial"/>
          <w:b/>
          <w:bCs/>
          <w:sz w:val="24"/>
          <w:szCs w:val="24"/>
        </w:rPr>
        <w:t>” ACUMULADO CON EL PROYECTO DE ACTO LEGISLATIVO No. 019 DE 2022 CÁMARA “</w:t>
      </w:r>
      <w:r w:rsidR="00143603" w:rsidRPr="008F3CA0">
        <w:rPr>
          <w:rFonts w:ascii="Arial" w:hAnsi="Arial" w:cs="Arial"/>
          <w:b/>
          <w:bCs/>
          <w:i/>
          <w:iCs/>
          <w:sz w:val="24"/>
          <w:szCs w:val="24"/>
        </w:rPr>
        <w:t>POR EL CUAL SE MO</w:t>
      </w:r>
      <w:r w:rsidR="00A20BD0" w:rsidRPr="008F3CA0">
        <w:rPr>
          <w:rFonts w:ascii="Arial" w:hAnsi="Arial" w:cs="Arial"/>
          <w:b/>
          <w:bCs/>
          <w:i/>
          <w:iCs/>
          <w:sz w:val="24"/>
          <w:szCs w:val="24"/>
        </w:rPr>
        <w:t>DIFIC</w:t>
      </w:r>
      <w:r w:rsidR="00143603" w:rsidRPr="008F3CA0">
        <w:rPr>
          <w:rFonts w:ascii="Arial" w:hAnsi="Arial" w:cs="Arial"/>
          <w:b/>
          <w:bCs/>
          <w:i/>
          <w:iCs/>
          <w:sz w:val="24"/>
          <w:szCs w:val="24"/>
        </w:rPr>
        <w:t>AN LOS ARTÍCULOS 45 Y 65 DE LA CONSTITUCIÓN POLÍTICA ESTABLECIENDO EL DERECHO FUNDAMENTAL A LA ALIMENTACIÓN Y A NO PADECER HAMBRE</w:t>
      </w:r>
      <w:r w:rsidR="00143603" w:rsidRPr="008F3CA0">
        <w:rPr>
          <w:rFonts w:ascii="Arial" w:hAnsi="Arial" w:cs="Arial"/>
          <w:b/>
          <w:bCs/>
          <w:sz w:val="24"/>
          <w:szCs w:val="24"/>
        </w:rPr>
        <w:t xml:space="preserve">” </w:t>
      </w:r>
      <w:r w:rsidR="00304877" w:rsidRPr="008F3CA0">
        <w:rPr>
          <w:rFonts w:ascii="Arial" w:hAnsi="Arial" w:cs="Arial"/>
          <w:b/>
          <w:bCs/>
          <w:sz w:val="24"/>
          <w:szCs w:val="24"/>
        </w:rPr>
        <w:t>ACUMULADO CON EL PROYECTO DE ACTO LEGISLATIVO No. 051 DE 2022 CÁMARA “</w:t>
      </w:r>
      <w:r w:rsidR="00304877" w:rsidRPr="008F3CA0">
        <w:rPr>
          <w:rFonts w:ascii="Arial" w:hAnsi="Arial" w:cs="Arial"/>
          <w:b/>
          <w:bCs/>
          <w:i/>
          <w:iCs/>
          <w:sz w:val="24"/>
          <w:szCs w:val="24"/>
        </w:rPr>
        <w:t>POR MEDIO DEL CUAL SE MODIFICA EL ARTÍCULO 65 DE LA CONSTITUCIÓN POLÍTICA</w:t>
      </w:r>
      <w:r w:rsidR="007217B1">
        <w:rPr>
          <w:rFonts w:ascii="Arial" w:hAnsi="Arial" w:cs="Arial"/>
          <w:b/>
          <w:bCs/>
          <w:i/>
          <w:iCs/>
          <w:sz w:val="24"/>
          <w:szCs w:val="24"/>
        </w:rPr>
        <w:t xml:space="preserve"> DE COLOMBIA</w:t>
      </w:r>
      <w:r w:rsidR="00304877" w:rsidRPr="008F3CA0">
        <w:rPr>
          <w:rFonts w:ascii="Arial" w:hAnsi="Arial" w:cs="Arial"/>
          <w:b/>
          <w:bCs/>
          <w:sz w:val="24"/>
          <w:szCs w:val="24"/>
        </w:rPr>
        <w:t xml:space="preserve">”. </w:t>
      </w:r>
    </w:p>
    <w:p w14:paraId="714C2918" w14:textId="11D16340" w:rsidR="00456D42" w:rsidRPr="008F3CA0" w:rsidRDefault="00456D42">
      <w:pPr>
        <w:rPr>
          <w:rFonts w:ascii="Arial" w:hAnsi="Arial" w:cs="Arial"/>
          <w:sz w:val="24"/>
          <w:szCs w:val="24"/>
        </w:rPr>
      </w:pPr>
    </w:p>
    <w:p w14:paraId="068F7B87" w14:textId="4EDE89DF" w:rsidR="00456D42" w:rsidRPr="008F3CA0" w:rsidRDefault="00456D42" w:rsidP="00456D42">
      <w:pPr>
        <w:rPr>
          <w:rFonts w:ascii="Arial" w:hAnsi="Arial" w:cs="Arial"/>
          <w:sz w:val="24"/>
          <w:szCs w:val="24"/>
        </w:rPr>
      </w:pPr>
      <w:r w:rsidRPr="008F3CA0">
        <w:rPr>
          <w:rFonts w:ascii="Arial" w:hAnsi="Arial" w:cs="Arial"/>
          <w:sz w:val="24"/>
          <w:szCs w:val="24"/>
        </w:rPr>
        <w:t>Bogotá D.C., septiembre de 2022</w:t>
      </w:r>
    </w:p>
    <w:p w14:paraId="49829B1F" w14:textId="77777777" w:rsidR="00456D42" w:rsidRPr="008F3CA0" w:rsidRDefault="00456D42" w:rsidP="00456D42">
      <w:pPr>
        <w:rPr>
          <w:rFonts w:ascii="Arial" w:hAnsi="Arial" w:cs="Arial"/>
          <w:sz w:val="24"/>
          <w:szCs w:val="24"/>
        </w:rPr>
      </w:pPr>
    </w:p>
    <w:p w14:paraId="1207ED63" w14:textId="7A5386C9" w:rsidR="00456D42" w:rsidRPr="008F3CA0" w:rsidRDefault="00456D42" w:rsidP="00143603">
      <w:pPr>
        <w:spacing w:after="0"/>
        <w:rPr>
          <w:rFonts w:ascii="Arial" w:hAnsi="Arial" w:cs="Arial"/>
          <w:sz w:val="24"/>
          <w:szCs w:val="24"/>
        </w:rPr>
      </w:pPr>
      <w:r w:rsidRPr="008F3CA0">
        <w:rPr>
          <w:rFonts w:ascii="Arial" w:hAnsi="Arial" w:cs="Arial"/>
          <w:sz w:val="24"/>
          <w:szCs w:val="24"/>
        </w:rPr>
        <w:t>Doctor</w:t>
      </w:r>
      <w:r w:rsidR="009B2690" w:rsidRPr="008F3CA0">
        <w:rPr>
          <w:rFonts w:ascii="Arial" w:hAnsi="Arial" w:cs="Arial"/>
          <w:sz w:val="24"/>
          <w:szCs w:val="24"/>
        </w:rPr>
        <w:t>,</w:t>
      </w:r>
    </w:p>
    <w:p w14:paraId="617845C5" w14:textId="1474C325" w:rsidR="00456D42" w:rsidRPr="008F3CA0" w:rsidRDefault="00456D42" w:rsidP="00143603">
      <w:pPr>
        <w:spacing w:after="0"/>
        <w:rPr>
          <w:rFonts w:ascii="Arial" w:hAnsi="Arial" w:cs="Arial"/>
          <w:b/>
          <w:bCs/>
          <w:sz w:val="24"/>
          <w:szCs w:val="24"/>
        </w:rPr>
      </w:pPr>
      <w:r w:rsidRPr="008F3CA0">
        <w:rPr>
          <w:rFonts w:ascii="Arial" w:hAnsi="Arial" w:cs="Arial"/>
          <w:b/>
          <w:bCs/>
          <w:sz w:val="24"/>
          <w:szCs w:val="24"/>
        </w:rPr>
        <w:t>JUAN CARLOS WILLS</w:t>
      </w:r>
      <w:r w:rsidR="00143603" w:rsidRPr="008F3CA0">
        <w:rPr>
          <w:rFonts w:ascii="Arial" w:hAnsi="Arial" w:cs="Arial"/>
          <w:b/>
          <w:bCs/>
          <w:sz w:val="24"/>
          <w:szCs w:val="24"/>
        </w:rPr>
        <w:t xml:space="preserve"> OSPINA</w:t>
      </w:r>
    </w:p>
    <w:p w14:paraId="67CAFCFB" w14:textId="77777777" w:rsidR="00143603" w:rsidRPr="008F3CA0" w:rsidRDefault="00456D42" w:rsidP="00143603">
      <w:pPr>
        <w:spacing w:after="0"/>
        <w:rPr>
          <w:rFonts w:ascii="Arial" w:hAnsi="Arial" w:cs="Arial"/>
          <w:sz w:val="24"/>
          <w:szCs w:val="24"/>
        </w:rPr>
      </w:pPr>
      <w:r w:rsidRPr="008F3CA0">
        <w:rPr>
          <w:rFonts w:ascii="Arial" w:hAnsi="Arial" w:cs="Arial"/>
          <w:sz w:val="24"/>
          <w:szCs w:val="24"/>
        </w:rPr>
        <w:t xml:space="preserve">Presidente Comisión Primera Cámara de Representantes </w:t>
      </w:r>
    </w:p>
    <w:p w14:paraId="3285CD21" w14:textId="5E6F1D7C" w:rsidR="00456D42" w:rsidRPr="008F3CA0" w:rsidRDefault="00456D42" w:rsidP="00143603">
      <w:pPr>
        <w:spacing w:after="0"/>
        <w:rPr>
          <w:rFonts w:ascii="Arial" w:hAnsi="Arial" w:cs="Arial"/>
          <w:sz w:val="24"/>
          <w:szCs w:val="24"/>
        </w:rPr>
      </w:pPr>
      <w:r w:rsidRPr="008F3CA0">
        <w:rPr>
          <w:rFonts w:ascii="Arial" w:hAnsi="Arial" w:cs="Arial"/>
          <w:sz w:val="24"/>
          <w:szCs w:val="24"/>
        </w:rPr>
        <w:t>Ciudad.</w:t>
      </w:r>
    </w:p>
    <w:p w14:paraId="521B2ECC" w14:textId="77777777" w:rsidR="00456D42" w:rsidRPr="008F3CA0" w:rsidRDefault="00456D42" w:rsidP="00456D42">
      <w:pPr>
        <w:rPr>
          <w:rFonts w:ascii="Arial" w:hAnsi="Arial" w:cs="Arial"/>
          <w:sz w:val="24"/>
          <w:szCs w:val="24"/>
        </w:rPr>
      </w:pPr>
    </w:p>
    <w:p w14:paraId="77DF30B5" w14:textId="2B985919" w:rsidR="00456D42" w:rsidRPr="008F3CA0" w:rsidRDefault="00456D42" w:rsidP="00C35EDD">
      <w:pPr>
        <w:jc w:val="both"/>
        <w:rPr>
          <w:rFonts w:ascii="Arial" w:hAnsi="Arial" w:cs="Arial"/>
          <w:sz w:val="24"/>
          <w:szCs w:val="24"/>
        </w:rPr>
      </w:pPr>
      <w:r w:rsidRPr="008F3CA0">
        <w:rPr>
          <w:rFonts w:ascii="Arial" w:hAnsi="Arial" w:cs="Arial"/>
          <w:i/>
          <w:iCs/>
          <w:sz w:val="24"/>
          <w:szCs w:val="24"/>
        </w:rPr>
        <w:t>Referencia</w:t>
      </w:r>
      <w:r w:rsidRPr="008F3CA0">
        <w:rPr>
          <w:rFonts w:ascii="Arial" w:hAnsi="Arial" w:cs="Arial"/>
          <w:sz w:val="24"/>
          <w:szCs w:val="24"/>
        </w:rPr>
        <w:t xml:space="preserve">: Informe de ponencia para primer debate - proyecto de </w:t>
      </w:r>
      <w:r w:rsidR="00C35EDD" w:rsidRPr="008F3CA0">
        <w:rPr>
          <w:rFonts w:ascii="Arial" w:hAnsi="Arial" w:cs="Arial"/>
          <w:sz w:val="24"/>
          <w:szCs w:val="24"/>
        </w:rPr>
        <w:t>Acto Legislativo No. 005 de 2022 Cámara “</w:t>
      </w:r>
      <w:r w:rsidR="00C35EDD" w:rsidRPr="008F3CA0">
        <w:rPr>
          <w:rFonts w:ascii="Arial" w:hAnsi="Arial" w:cs="Arial"/>
          <w:i/>
          <w:iCs/>
          <w:sz w:val="24"/>
          <w:szCs w:val="24"/>
        </w:rPr>
        <w:t>Por el cual se modifica el artículo 65 de la Constitución Política de Colombia”</w:t>
      </w:r>
      <w:r w:rsidR="00C35EDD" w:rsidRPr="008F3CA0">
        <w:rPr>
          <w:rFonts w:ascii="Arial" w:hAnsi="Arial" w:cs="Arial"/>
          <w:sz w:val="24"/>
          <w:szCs w:val="24"/>
        </w:rPr>
        <w:t xml:space="preserve"> acumulado con el proyecto de Acto Legislativo No. 019 de 2022 Cámara “</w:t>
      </w:r>
      <w:r w:rsidR="00C35EDD" w:rsidRPr="008F3CA0">
        <w:rPr>
          <w:rFonts w:ascii="Arial" w:hAnsi="Arial" w:cs="Arial"/>
          <w:i/>
          <w:iCs/>
          <w:sz w:val="24"/>
          <w:szCs w:val="24"/>
        </w:rPr>
        <w:t>Por el cual se modifican los artículos 45 y 65 de la Constitución Política estableciendo el derecho fundamental a la alimentación y a no padecer hambre</w:t>
      </w:r>
      <w:r w:rsidR="00C35EDD" w:rsidRPr="008F3CA0">
        <w:rPr>
          <w:rFonts w:ascii="Arial" w:hAnsi="Arial" w:cs="Arial"/>
          <w:sz w:val="24"/>
          <w:szCs w:val="24"/>
        </w:rPr>
        <w:t>” acumulado con el proyecto de Acto Legislativo No. 051 de 2022 Cámara “</w:t>
      </w:r>
      <w:r w:rsidR="00C35EDD" w:rsidRPr="008F3CA0">
        <w:rPr>
          <w:rFonts w:ascii="Arial" w:hAnsi="Arial" w:cs="Arial"/>
          <w:i/>
          <w:iCs/>
          <w:sz w:val="24"/>
          <w:szCs w:val="24"/>
        </w:rPr>
        <w:t>Por medio del cual se modifica el artículo 65 de la Constitución Política</w:t>
      </w:r>
      <w:r w:rsidR="007217B1">
        <w:rPr>
          <w:rFonts w:ascii="Arial" w:hAnsi="Arial" w:cs="Arial"/>
          <w:i/>
          <w:iCs/>
          <w:sz w:val="24"/>
          <w:szCs w:val="24"/>
        </w:rPr>
        <w:t xml:space="preserve"> de Colombia</w:t>
      </w:r>
      <w:r w:rsidR="00C35EDD" w:rsidRPr="008F3CA0">
        <w:rPr>
          <w:rFonts w:ascii="Arial" w:hAnsi="Arial" w:cs="Arial"/>
          <w:sz w:val="24"/>
          <w:szCs w:val="24"/>
        </w:rPr>
        <w:t>”.</w:t>
      </w:r>
    </w:p>
    <w:p w14:paraId="485C7F79" w14:textId="77777777" w:rsidR="00456D42" w:rsidRPr="008F3CA0" w:rsidRDefault="00456D42" w:rsidP="00456D42">
      <w:pPr>
        <w:rPr>
          <w:rFonts w:ascii="Arial" w:hAnsi="Arial" w:cs="Arial"/>
          <w:sz w:val="24"/>
          <w:szCs w:val="24"/>
        </w:rPr>
      </w:pPr>
    </w:p>
    <w:p w14:paraId="69145529" w14:textId="0ADE628D" w:rsidR="00456D42" w:rsidRPr="008F3CA0" w:rsidRDefault="00456D42" w:rsidP="00456D42">
      <w:pPr>
        <w:rPr>
          <w:rFonts w:ascii="Arial" w:hAnsi="Arial" w:cs="Arial"/>
          <w:sz w:val="24"/>
          <w:szCs w:val="24"/>
        </w:rPr>
      </w:pPr>
      <w:r w:rsidRPr="008F3CA0">
        <w:rPr>
          <w:rFonts w:ascii="Arial" w:hAnsi="Arial" w:cs="Arial"/>
          <w:sz w:val="24"/>
          <w:szCs w:val="24"/>
        </w:rPr>
        <w:t xml:space="preserve">Respetado Señor </w:t>
      </w:r>
      <w:r w:rsidR="00304877" w:rsidRPr="008F3CA0">
        <w:rPr>
          <w:rFonts w:ascii="Arial" w:hAnsi="Arial" w:cs="Arial"/>
          <w:sz w:val="24"/>
          <w:szCs w:val="24"/>
        </w:rPr>
        <w:t>presidente</w:t>
      </w:r>
      <w:r w:rsidRPr="008F3CA0">
        <w:rPr>
          <w:rFonts w:ascii="Arial" w:hAnsi="Arial" w:cs="Arial"/>
          <w:sz w:val="24"/>
          <w:szCs w:val="24"/>
        </w:rPr>
        <w:t>:</w:t>
      </w:r>
    </w:p>
    <w:p w14:paraId="46B0C6C1" w14:textId="0EFF9F6C" w:rsidR="000D7EEF" w:rsidRPr="0084130B" w:rsidRDefault="00456D42" w:rsidP="0084130B">
      <w:pPr>
        <w:jc w:val="both"/>
        <w:rPr>
          <w:rFonts w:ascii="Arial" w:hAnsi="Arial" w:cs="Arial"/>
          <w:sz w:val="24"/>
          <w:szCs w:val="24"/>
        </w:rPr>
      </w:pPr>
      <w:r w:rsidRPr="008F3CA0">
        <w:rPr>
          <w:rFonts w:ascii="Arial" w:hAnsi="Arial" w:cs="Arial"/>
          <w:sz w:val="24"/>
          <w:szCs w:val="24"/>
        </w:rPr>
        <w:t xml:space="preserve">En cumplimiento del encargo hecho por la Honorable Mesa Directiva de la Comisión Primera de la Cámara de Representantes y de conformidad con lo establecido en el Artículo 156 de la Ley 5ª de 1992, procedo a rendir informe de ponencia para primer debate proyecto de </w:t>
      </w:r>
      <w:r w:rsidR="00304877" w:rsidRPr="008F3CA0">
        <w:rPr>
          <w:rFonts w:ascii="Arial" w:hAnsi="Arial" w:cs="Arial"/>
          <w:sz w:val="24"/>
          <w:szCs w:val="24"/>
        </w:rPr>
        <w:t>Acto Legislativo No. 005 de 2022 Cámara “</w:t>
      </w:r>
      <w:r w:rsidR="00304877" w:rsidRPr="008F3CA0">
        <w:rPr>
          <w:rFonts w:ascii="Arial" w:hAnsi="Arial" w:cs="Arial"/>
          <w:i/>
          <w:iCs/>
          <w:sz w:val="24"/>
          <w:szCs w:val="24"/>
        </w:rPr>
        <w:t>Por el cual se modifica el artículo 65 de la Constitución Política de Colombia”</w:t>
      </w:r>
      <w:r w:rsidR="00304877" w:rsidRPr="008F3CA0">
        <w:rPr>
          <w:rFonts w:ascii="Arial" w:hAnsi="Arial" w:cs="Arial"/>
          <w:sz w:val="24"/>
          <w:szCs w:val="24"/>
        </w:rPr>
        <w:t xml:space="preserve"> acumulado con el proyecto de Acto Legislativo No. 019 de 2022 Cámara “</w:t>
      </w:r>
      <w:r w:rsidR="00304877" w:rsidRPr="008F3CA0">
        <w:rPr>
          <w:rFonts w:ascii="Arial" w:hAnsi="Arial" w:cs="Arial"/>
          <w:i/>
          <w:iCs/>
          <w:sz w:val="24"/>
          <w:szCs w:val="24"/>
        </w:rPr>
        <w:t>Por el cual se modifican los artículos 45 y 65 de la Constitución Política estableciendo el derecho fundamental a la alimentación y a no padecer hambre</w:t>
      </w:r>
      <w:r w:rsidR="00304877" w:rsidRPr="008F3CA0">
        <w:rPr>
          <w:rFonts w:ascii="Arial" w:hAnsi="Arial" w:cs="Arial"/>
          <w:sz w:val="24"/>
          <w:szCs w:val="24"/>
        </w:rPr>
        <w:t xml:space="preserve">” acumulado con el </w:t>
      </w:r>
      <w:r w:rsidR="00DB7525" w:rsidRPr="008F3CA0">
        <w:rPr>
          <w:rFonts w:ascii="Arial" w:hAnsi="Arial" w:cs="Arial"/>
          <w:sz w:val="24"/>
          <w:szCs w:val="24"/>
        </w:rPr>
        <w:t>P</w:t>
      </w:r>
      <w:r w:rsidR="00304877" w:rsidRPr="008F3CA0">
        <w:rPr>
          <w:rFonts w:ascii="Arial" w:hAnsi="Arial" w:cs="Arial"/>
          <w:sz w:val="24"/>
          <w:szCs w:val="24"/>
        </w:rPr>
        <w:t xml:space="preserve">royecto de Acto </w:t>
      </w:r>
      <w:r w:rsidR="00304877" w:rsidRPr="008F3CA0">
        <w:rPr>
          <w:rFonts w:ascii="Arial" w:hAnsi="Arial" w:cs="Arial"/>
          <w:sz w:val="24"/>
          <w:szCs w:val="24"/>
        </w:rPr>
        <w:lastRenderedPageBreak/>
        <w:t>Legislativo No. 051 de 2022 Cámara “</w:t>
      </w:r>
      <w:r w:rsidR="00304877" w:rsidRPr="008F3CA0">
        <w:rPr>
          <w:rFonts w:ascii="Arial" w:hAnsi="Arial" w:cs="Arial"/>
          <w:i/>
          <w:iCs/>
          <w:sz w:val="24"/>
          <w:szCs w:val="24"/>
        </w:rPr>
        <w:t>Por medio del cual se modifica el artículo 65 de la Constitución Política</w:t>
      </w:r>
      <w:r w:rsidR="007217B1">
        <w:rPr>
          <w:rFonts w:ascii="Arial" w:hAnsi="Arial" w:cs="Arial"/>
          <w:i/>
          <w:iCs/>
          <w:sz w:val="24"/>
          <w:szCs w:val="24"/>
        </w:rPr>
        <w:t xml:space="preserve"> de Colombia</w:t>
      </w:r>
      <w:r w:rsidR="00304877" w:rsidRPr="008F3CA0">
        <w:rPr>
          <w:rFonts w:ascii="Arial" w:hAnsi="Arial" w:cs="Arial"/>
          <w:sz w:val="24"/>
          <w:szCs w:val="24"/>
        </w:rPr>
        <w:t xml:space="preserve">”. </w:t>
      </w:r>
      <w:r w:rsidRPr="008F3CA0">
        <w:rPr>
          <w:rFonts w:ascii="Arial" w:hAnsi="Arial" w:cs="Arial"/>
          <w:sz w:val="24"/>
          <w:szCs w:val="24"/>
        </w:rPr>
        <w:t>El Informe de Ponencia se rinde en los siguientes términos.</w:t>
      </w:r>
    </w:p>
    <w:p w14:paraId="28D94686" w14:textId="6448F3F4" w:rsidR="00456D42" w:rsidRPr="008F3CA0" w:rsidRDefault="00133400" w:rsidP="0089548A">
      <w:pPr>
        <w:jc w:val="center"/>
        <w:rPr>
          <w:rFonts w:ascii="Arial" w:hAnsi="Arial" w:cs="Arial"/>
          <w:b/>
          <w:bCs/>
          <w:sz w:val="24"/>
          <w:szCs w:val="24"/>
        </w:rPr>
      </w:pPr>
      <w:r w:rsidRPr="008F3CA0">
        <w:rPr>
          <w:rFonts w:ascii="Arial" w:hAnsi="Arial" w:cs="Arial"/>
          <w:b/>
          <w:bCs/>
          <w:sz w:val="24"/>
          <w:szCs w:val="24"/>
        </w:rPr>
        <w:t>I. TRÁMITE LEGISLATIVO Y ANTECEDENTES</w:t>
      </w:r>
    </w:p>
    <w:p w14:paraId="3FADAE08" w14:textId="4C15E158" w:rsidR="00C35EDD" w:rsidRPr="008F3CA0" w:rsidRDefault="00C35EDD" w:rsidP="00D6081D">
      <w:pPr>
        <w:jc w:val="both"/>
        <w:rPr>
          <w:rFonts w:ascii="Arial" w:hAnsi="Arial" w:cs="Arial"/>
          <w:sz w:val="24"/>
          <w:szCs w:val="24"/>
        </w:rPr>
      </w:pPr>
      <w:r w:rsidRPr="008F3CA0">
        <w:rPr>
          <w:rFonts w:ascii="Arial" w:hAnsi="Arial" w:cs="Arial"/>
          <w:sz w:val="24"/>
          <w:szCs w:val="24"/>
        </w:rPr>
        <w:t>El Proyecto de Acto Legislativo</w:t>
      </w:r>
      <w:r w:rsidR="00D6081D" w:rsidRPr="008F3CA0">
        <w:rPr>
          <w:rFonts w:ascii="Arial" w:hAnsi="Arial" w:cs="Arial"/>
          <w:sz w:val="24"/>
          <w:szCs w:val="24"/>
        </w:rPr>
        <w:t xml:space="preserve"> No. 005 de 2022</w:t>
      </w:r>
      <w:r w:rsidRPr="008F3CA0">
        <w:rPr>
          <w:rFonts w:ascii="Arial" w:hAnsi="Arial" w:cs="Arial"/>
          <w:sz w:val="24"/>
          <w:szCs w:val="24"/>
        </w:rPr>
        <w:t xml:space="preserve"> </w:t>
      </w:r>
      <w:r w:rsidR="00D6081D" w:rsidRPr="008F3CA0">
        <w:rPr>
          <w:rFonts w:ascii="Arial" w:hAnsi="Arial" w:cs="Arial"/>
          <w:sz w:val="24"/>
          <w:szCs w:val="24"/>
        </w:rPr>
        <w:t>Cámara “</w:t>
      </w:r>
      <w:r w:rsidR="00D6081D" w:rsidRPr="008F3CA0">
        <w:rPr>
          <w:rFonts w:ascii="Arial" w:hAnsi="Arial" w:cs="Arial"/>
          <w:i/>
          <w:iCs/>
          <w:sz w:val="24"/>
          <w:szCs w:val="24"/>
        </w:rPr>
        <w:t>Por el cual se modifica el artículo 65 de la Constitución Política de Colombia”</w:t>
      </w:r>
      <w:r w:rsidR="00D6081D" w:rsidRPr="008F3CA0">
        <w:rPr>
          <w:rFonts w:ascii="Arial" w:hAnsi="Arial" w:cs="Arial"/>
          <w:sz w:val="24"/>
          <w:szCs w:val="24"/>
        </w:rPr>
        <w:t xml:space="preserve"> </w:t>
      </w:r>
      <w:r w:rsidRPr="008F3CA0">
        <w:rPr>
          <w:rFonts w:ascii="Arial" w:hAnsi="Arial" w:cs="Arial"/>
          <w:sz w:val="24"/>
          <w:szCs w:val="24"/>
        </w:rPr>
        <w:t>fue radicado el</w:t>
      </w:r>
      <w:r w:rsidR="00D6081D" w:rsidRPr="008F3CA0">
        <w:rPr>
          <w:rFonts w:ascii="Arial" w:hAnsi="Arial" w:cs="Arial"/>
          <w:sz w:val="24"/>
          <w:szCs w:val="24"/>
        </w:rPr>
        <w:t xml:space="preserve"> 21 de julio de 2022 por los honorables Representantes a la Cámara: Juan Carlos Lozada Vargas , Andrés David Calle Aguas , Alfredo Mondragón Garzón , Jorge Andrés </w:t>
      </w:r>
      <w:proofErr w:type="spellStart"/>
      <w:r w:rsidR="00D6081D" w:rsidRPr="008F3CA0">
        <w:rPr>
          <w:rFonts w:ascii="Arial" w:hAnsi="Arial" w:cs="Arial"/>
          <w:sz w:val="24"/>
          <w:szCs w:val="24"/>
        </w:rPr>
        <w:t>Cancimance</w:t>
      </w:r>
      <w:proofErr w:type="spellEnd"/>
      <w:r w:rsidR="00D6081D" w:rsidRPr="008F3CA0">
        <w:rPr>
          <w:rFonts w:ascii="Arial" w:hAnsi="Arial" w:cs="Arial"/>
          <w:sz w:val="24"/>
          <w:szCs w:val="24"/>
        </w:rPr>
        <w:t xml:space="preserve"> López , Luis Alberto Albán Urbano , </w:t>
      </w:r>
      <w:proofErr w:type="spellStart"/>
      <w:r w:rsidR="00D6081D" w:rsidRPr="008F3CA0">
        <w:rPr>
          <w:rFonts w:ascii="Arial" w:hAnsi="Arial" w:cs="Arial"/>
          <w:sz w:val="24"/>
          <w:szCs w:val="24"/>
        </w:rPr>
        <w:t>Leyla</w:t>
      </w:r>
      <w:proofErr w:type="spellEnd"/>
      <w:r w:rsidR="00D6081D" w:rsidRPr="008F3CA0">
        <w:rPr>
          <w:rFonts w:ascii="Arial" w:hAnsi="Arial" w:cs="Arial"/>
          <w:sz w:val="24"/>
          <w:szCs w:val="24"/>
        </w:rPr>
        <w:t xml:space="preserve"> </w:t>
      </w:r>
      <w:proofErr w:type="spellStart"/>
      <w:r w:rsidR="00D6081D" w:rsidRPr="008F3CA0">
        <w:rPr>
          <w:rFonts w:ascii="Arial" w:hAnsi="Arial" w:cs="Arial"/>
          <w:sz w:val="24"/>
          <w:szCs w:val="24"/>
        </w:rPr>
        <w:t>Marleny</w:t>
      </w:r>
      <w:proofErr w:type="spellEnd"/>
      <w:r w:rsidR="00D6081D" w:rsidRPr="008F3CA0">
        <w:rPr>
          <w:rFonts w:ascii="Arial" w:hAnsi="Arial" w:cs="Arial"/>
          <w:sz w:val="24"/>
          <w:szCs w:val="24"/>
        </w:rPr>
        <w:t xml:space="preserve"> Rincón Trujillo , David Ricardo Racero </w:t>
      </w:r>
      <w:proofErr w:type="spellStart"/>
      <w:r w:rsidR="00D6081D" w:rsidRPr="008F3CA0">
        <w:rPr>
          <w:rFonts w:ascii="Arial" w:hAnsi="Arial" w:cs="Arial"/>
          <w:sz w:val="24"/>
          <w:szCs w:val="24"/>
        </w:rPr>
        <w:t>Mayorca</w:t>
      </w:r>
      <w:proofErr w:type="spellEnd"/>
      <w:r w:rsidR="00D6081D" w:rsidRPr="008F3CA0">
        <w:rPr>
          <w:rFonts w:ascii="Arial" w:hAnsi="Arial" w:cs="Arial"/>
          <w:sz w:val="24"/>
          <w:szCs w:val="24"/>
        </w:rPr>
        <w:t xml:space="preserve"> , Carlos Alberto Carreño </w:t>
      </w:r>
      <w:proofErr w:type="spellStart"/>
      <w:r w:rsidR="00D6081D" w:rsidRPr="008F3CA0">
        <w:rPr>
          <w:rFonts w:ascii="Arial" w:hAnsi="Arial" w:cs="Arial"/>
          <w:sz w:val="24"/>
          <w:szCs w:val="24"/>
        </w:rPr>
        <w:t>Marin</w:t>
      </w:r>
      <w:proofErr w:type="spellEnd"/>
      <w:r w:rsidR="00D6081D" w:rsidRPr="008F3CA0">
        <w:rPr>
          <w:rFonts w:ascii="Arial" w:hAnsi="Arial" w:cs="Arial"/>
          <w:sz w:val="24"/>
          <w:szCs w:val="24"/>
        </w:rPr>
        <w:t xml:space="preserve"> , Álvaro Leonel Rueda caballero , Mónica Karina Bocanegra Pantoja , </w:t>
      </w:r>
      <w:proofErr w:type="spellStart"/>
      <w:r w:rsidR="00D6081D" w:rsidRPr="008F3CA0">
        <w:rPr>
          <w:rFonts w:ascii="Arial" w:hAnsi="Arial" w:cs="Arial"/>
          <w:sz w:val="24"/>
          <w:szCs w:val="24"/>
        </w:rPr>
        <w:t>Jezmi</w:t>
      </w:r>
      <w:proofErr w:type="spellEnd"/>
      <w:r w:rsidR="00D6081D" w:rsidRPr="008F3CA0">
        <w:rPr>
          <w:rFonts w:ascii="Arial" w:hAnsi="Arial" w:cs="Arial"/>
          <w:sz w:val="24"/>
          <w:szCs w:val="24"/>
        </w:rPr>
        <w:t xml:space="preserve"> </w:t>
      </w:r>
      <w:proofErr w:type="spellStart"/>
      <w:r w:rsidR="00D6081D" w:rsidRPr="008F3CA0">
        <w:rPr>
          <w:rFonts w:ascii="Arial" w:hAnsi="Arial" w:cs="Arial"/>
          <w:sz w:val="24"/>
          <w:szCs w:val="24"/>
        </w:rPr>
        <w:t>Lizeth</w:t>
      </w:r>
      <w:proofErr w:type="spellEnd"/>
      <w:r w:rsidR="00D6081D" w:rsidRPr="008F3CA0">
        <w:rPr>
          <w:rFonts w:ascii="Arial" w:hAnsi="Arial" w:cs="Arial"/>
          <w:sz w:val="24"/>
          <w:szCs w:val="24"/>
        </w:rPr>
        <w:t xml:space="preserve"> Barraza </w:t>
      </w:r>
      <w:proofErr w:type="spellStart"/>
      <w:r w:rsidR="00D6081D" w:rsidRPr="008F3CA0">
        <w:rPr>
          <w:rFonts w:ascii="Arial" w:hAnsi="Arial" w:cs="Arial"/>
          <w:sz w:val="24"/>
          <w:szCs w:val="24"/>
        </w:rPr>
        <w:t>Arraut</w:t>
      </w:r>
      <w:proofErr w:type="spellEnd"/>
      <w:r w:rsidR="00D6081D" w:rsidRPr="008F3CA0">
        <w:rPr>
          <w:rFonts w:ascii="Arial" w:hAnsi="Arial" w:cs="Arial"/>
          <w:sz w:val="24"/>
          <w:szCs w:val="24"/>
        </w:rPr>
        <w:t xml:space="preserve"> , Gilma Díaz Arias y los honorables Senadores de la República: Alejandro Alberto Vega Pérez , </w:t>
      </w:r>
      <w:proofErr w:type="spellStart"/>
      <w:r w:rsidR="00D6081D" w:rsidRPr="008F3CA0">
        <w:rPr>
          <w:rFonts w:ascii="Arial" w:hAnsi="Arial" w:cs="Arial"/>
          <w:sz w:val="24"/>
          <w:szCs w:val="24"/>
        </w:rPr>
        <w:t>Edwing</w:t>
      </w:r>
      <w:proofErr w:type="spellEnd"/>
      <w:r w:rsidR="00D6081D" w:rsidRPr="008F3CA0">
        <w:rPr>
          <w:rFonts w:ascii="Arial" w:hAnsi="Arial" w:cs="Arial"/>
          <w:sz w:val="24"/>
          <w:szCs w:val="24"/>
        </w:rPr>
        <w:t xml:space="preserve"> Fabián Díaz Plata , Inti Raúl Asprilla Reyes , Alejandro Carlos Chacón Camargo ,Wilson Arias Castillo , Nicolás Albeiro Echeverri </w:t>
      </w:r>
      <w:proofErr w:type="spellStart"/>
      <w:r w:rsidR="00D6081D" w:rsidRPr="008F3CA0">
        <w:rPr>
          <w:rFonts w:ascii="Arial" w:hAnsi="Arial" w:cs="Arial"/>
          <w:sz w:val="24"/>
          <w:szCs w:val="24"/>
        </w:rPr>
        <w:t>Alvarán</w:t>
      </w:r>
      <w:proofErr w:type="spellEnd"/>
      <w:r w:rsidR="00D6081D" w:rsidRPr="008F3CA0">
        <w:rPr>
          <w:rFonts w:ascii="Arial" w:hAnsi="Arial" w:cs="Arial"/>
          <w:sz w:val="24"/>
          <w:szCs w:val="24"/>
        </w:rPr>
        <w:t xml:space="preserve"> , </w:t>
      </w:r>
      <w:proofErr w:type="spellStart"/>
      <w:r w:rsidR="00D6081D" w:rsidRPr="008F3CA0">
        <w:rPr>
          <w:rFonts w:ascii="Arial" w:hAnsi="Arial" w:cs="Arial"/>
          <w:sz w:val="24"/>
          <w:szCs w:val="24"/>
        </w:rPr>
        <w:t>Yuly</w:t>
      </w:r>
      <w:proofErr w:type="spellEnd"/>
      <w:r w:rsidR="00D6081D" w:rsidRPr="008F3CA0">
        <w:rPr>
          <w:rFonts w:ascii="Arial" w:hAnsi="Arial" w:cs="Arial"/>
          <w:sz w:val="24"/>
          <w:szCs w:val="24"/>
        </w:rPr>
        <w:t xml:space="preserve"> Esmeralda Hernández Silva , Griselda Lobo Silva</w:t>
      </w:r>
      <w:r w:rsidR="00C03D7F" w:rsidRPr="008F3CA0">
        <w:rPr>
          <w:rFonts w:ascii="Arial" w:hAnsi="Arial" w:cs="Arial"/>
          <w:sz w:val="24"/>
          <w:szCs w:val="24"/>
        </w:rPr>
        <w:t xml:space="preserve">, publicado en la Gaceta </w:t>
      </w:r>
      <w:r w:rsidR="006715C2" w:rsidRPr="008F3CA0">
        <w:rPr>
          <w:rFonts w:ascii="Arial" w:hAnsi="Arial" w:cs="Arial"/>
          <w:bCs/>
          <w:sz w:val="24"/>
          <w:szCs w:val="24"/>
        </w:rPr>
        <w:t>855.</w:t>
      </w:r>
    </w:p>
    <w:p w14:paraId="1489D818" w14:textId="7BE7E8E4" w:rsidR="00DB7525" w:rsidRPr="008F3CA0" w:rsidRDefault="00D6081D" w:rsidP="00D6081D">
      <w:pPr>
        <w:jc w:val="both"/>
        <w:rPr>
          <w:rFonts w:ascii="Arial" w:hAnsi="Arial" w:cs="Arial"/>
          <w:sz w:val="24"/>
          <w:szCs w:val="24"/>
        </w:rPr>
      </w:pPr>
      <w:r w:rsidRPr="008F3CA0">
        <w:rPr>
          <w:rFonts w:ascii="Arial" w:hAnsi="Arial" w:cs="Arial"/>
          <w:sz w:val="24"/>
          <w:szCs w:val="24"/>
        </w:rPr>
        <w:t xml:space="preserve">El Proyecto de Acto Legislativo No. 019 de 2022 Cámara </w:t>
      </w:r>
      <w:r w:rsidR="00DB7525" w:rsidRPr="008F3CA0">
        <w:rPr>
          <w:rFonts w:ascii="Arial" w:hAnsi="Arial" w:cs="Arial"/>
          <w:sz w:val="24"/>
          <w:szCs w:val="24"/>
        </w:rPr>
        <w:t>“</w:t>
      </w:r>
      <w:r w:rsidR="00DB7525" w:rsidRPr="008F3CA0">
        <w:rPr>
          <w:rFonts w:ascii="Arial" w:hAnsi="Arial" w:cs="Arial"/>
          <w:i/>
          <w:iCs/>
          <w:sz w:val="24"/>
          <w:szCs w:val="24"/>
        </w:rPr>
        <w:t>Por el cual se modifican los artículos 45 y 65 de la Constitución Política estableciendo el derecho fundamental a la alimentación y a no padecer hambre</w:t>
      </w:r>
      <w:r w:rsidR="00DB7525" w:rsidRPr="008F3CA0">
        <w:rPr>
          <w:rFonts w:ascii="Arial" w:hAnsi="Arial" w:cs="Arial"/>
          <w:sz w:val="24"/>
          <w:szCs w:val="24"/>
        </w:rPr>
        <w:t xml:space="preserve">” fue radicado el 21 de julio de 2022 por los honorables Representantes a la Cámara: Juan Carlos Lozada Vargas , </w:t>
      </w:r>
      <w:r w:rsidR="00BD0769" w:rsidRPr="008F3CA0">
        <w:rPr>
          <w:rFonts w:ascii="Arial" w:hAnsi="Arial" w:cs="Arial"/>
          <w:sz w:val="24"/>
          <w:szCs w:val="24"/>
        </w:rPr>
        <w:t>Julián</w:t>
      </w:r>
      <w:r w:rsidR="00DB7525" w:rsidRPr="008F3CA0">
        <w:rPr>
          <w:rFonts w:ascii="Arial" w:hAnsi="Arial" w:cs="Arial"/>
          <w:sz w:val="24"/>
          <w:szCs w:val="24"/>
        </w:rPr>
        <w:t xml:space="preserve"> Peinado Ramírez , Carlos Felipe Quintero Ovalle , Andrés David Calle Aguas , Norma Hurtado Sánchez , </w:t>
      </w:r>
      <w:proofErr w:type="spellStart"/>
      <w:r w:rsidR="00DB7525" w:rsidRPr="008F3CA0">
        <w:rPr>
          <w:rFonts w:ascii="Arial" w:hAnsi="Arial" w:cs="Arial"/>
          <w:sz w:val="24"/>
          <w:szCs w:val="24"/>
        </w:rPr>
        <w:t>Jezmi</w:t>
      </w:r>
      <w:proofErr w:type="spellEnd"/>
      <w:r w:rsidR="00DB7525" w:rsidRPr="008F3CA0">
        <w:rPr>
          <w:rFonts w:ascii="Arial" w:hAnsi="Arial" w:cs="Arial"/>
          <w:sz w:val="24"/>
          <w:szCs w:val="24"/>
        </w:rPr>
        <w:t xml:space="preserve"> </w:t>
      </w:r>
      <w:proofErr w:type="spellStart"/>
      <w:r w:rsidR="00DB7525" w:rsidRPr="008F3CA0">
        <w:rPr>
          <w:rFonts w:ascii="Arial" w:hAnsi="Arial" w:cs="Arial"/>
          <w:sz w:val="24"/>
          <w:szCs w:val="24"/>
        </w:rPr>
        <w:t>Lizeth</w:t>
      </w:r>
      <w:proofErr w:type="spellEnd"/>
      <w:r w:rsidR="00DB7525" w:rsidRPr="008F3CA0">
        <w:rPr>
          <w:rFonts w:ascii="Arial" w:hAnsi="Arial" w:cs="Arial"/>
          <w:sz w:val="24"/>
          <w:szCs w:val="24"/>
        </w:rPr>
        <w:t xml:space="preserve"> Barraza </w:t>
      </w:r>
      <w:proofErr w:type="spellStart"/>
      <w:r w:rsidR="00DB7525" w:rsidRPr="008F3CA0">
        <w:rPr>
          <w:rFonts w:ascii="Arial" w:hAnsi="Arial" w:cs="Arial"/>
          <w:sz w:val="24"/>
          <w:szCs w:val="24"/>
        </w:rPr>
        <w:t>Arraut</w:t>
      </w:r>
      <w:proofErr w:type="spellEnd"/>
      <w:r w:rsidR="00DB7525" w:rsidRPr="008F3CA0">
        <w:rPr>
          <w:rFonts w:ascii="Arial" w:hAnsi="Arial" w:cs="Arial"/>
          <w:sz w:val="24"/>
          <w:szCs w:val="24"/>
        </w:rPr>
        <w:t xml:space="preserve"> , Luis Carlos Ochoa Tobón , Germán Rogelio Rozo Anís , Álvaro Leonel Rueda y los honorables Senadores de la República: Alejandro Alberto Vega Pérez y John Jairo Roldán Avendaño</w:t>
      </w:r>
      <w:r w:rsidR="00263F9D" w:rsidRPr="008F3CA0">
        <w:rPr>
          <w:rFonts w:ascii="Arial" w:hAnsi="Arial" w:cs="Arial"/>
          <w:sz w:val="24"/>
          <w:szCs w:val="24"/>
        </w:rPr>
        <w:t xml:space="preserve">, publicado en la Gaceta </w:t>
      </w:r>
      <w:r w:rsidR="00C03D7F" w:rsidRPr="008F3CA0">
        <w:rPr>
          <w:rFonts w:ascii="Arial" w:hAnsi="Arial" w:cs="Arial"/>
          <w:sz w:val="24"/>
          <w:szCs w:val="24"/>
        </w:rPr>
        <w:t>855 de 2022.</w:t>
      </w:r>
    </w:p>
    <w:p w14:paraId="256D1F53" w14:textId="7B33CEFE" w:rsidR="00DB7525" w:rsidRPr="008F3CA0" w:rsidRDefault="00DB7525" w:rsidP="00D6081D">
      <w:pPr>
        <w:jc w:val="both"/>
        <w:rPr>
          <w:rFonts w:ascii="Arial" w:hAnsi="Arial" w:cs="Arial"/>
          <w:sz w:val="24"/>
          <w:szCs w:val="24"/>
        </w:rPr>
      </w:pPr>
      <w:r w:rsidRPr="008F3CA0">
        <w:rPr>
          <w:rFonts w:ascii="Arial" w:hAnsi="Arial" w:cs="Arial"/>
          <w:sz w:val="24"/>
          <w:szCs w:val="24"/>
        </w:rPr>
        <w:t>El Proyecto de Acto Legislativo No. 051 de 2022 Cámara “</w:t>
      </w:r>
      <w:r w:rsidRPr="008F3CA0">
        <w:rPr>
          <w:rFonts w:ascii="Arial" w:hAnsi="Arial" w:cs="Arial"/>
          <w:i/>
          <w:iCs/>
          <w:sz w:val="24"/>
          <w:szCs w:val="24"/>
        </w:rPr>
        <w:t>Por medio del cual se modifica el artículo 65 de la Constitución Política</w:t>
      </w:r>
      <w:r w:rsidR="007217B1">
        <w:rPr>
          <w:rFonts w:ascii="Arial" w:hAnsi="Arial" w:cs="Arial"/>
          <w:i/>
          <w:iCs/>
          <w:sz w:val="24"/>
          <w:szCs w:val="24"/>
        </w:rPr>
        <w:t xml:space="preserve"> de Colombia</w:t>
      </w:r>
      <w:r w:rsidRPr="008F3CA0">
        <w:rPr>
          <w:rFonts w:ascii="Arial" w:hAnsi="Arial" w:cs="Arial"/>
          <w:sz w:val="24"/>
          <w:szCs w:val="24"/>
        </w:rPr>
        <w:t xml:space="preserve">” fue radicado el día </w:t>
      </w:r>
      <w:r w:rsidR="00263F9D" w:rsidRPr="008F3CA0">
        <w:rPr>
          <w:rFonts w:ascii="Arial" w:hAnsi="Arial" w:cs="Arial"/>
          <w:sz w:val="24"/>
          <w:szCs w:val="24"/>
        </w:rPr>
        <w:t xml:space="preserve">26 de julio de 2022 por los honorables Representante a la Cámara: Modesto Enrique Aguilera Vides , Javier Alexander Sánchez Reyes , Jorge Méndez Hernández , Jaime Rodríguez Contreras , </w:t>
      </w:r>
      <w:proofErr w:type="spellStart"/>
      <w:r w:rsidR="00263F9D" w:rsidRPr="008F3CA0">
        <w:rPr>
          <w:rFonts w:ascii="Arial" w:hAnsi="Arial" w:cs="Arial"/>
          <w:sz w:val="24"/>
          <w:szCs w:val="24"/>
        </w:rPr>
        <w:t>Betsy</w:t>
      </w:r>
      <w:proofErr w:type="spellEnd"/>
      <w:r w:rsidR="00263F9D" w:rsidRPr="008F3CA0">
        <w:rPr>
          <w:rFonts w:ascii="Arial" w:hAnsi="Arial" w:cs="Arial"/>
          <w:sz w:val="24"/>
          <w:szCs w:val="24"/>
        </w:rPr>
        <w:t xml:space="preserve"> Judith Pérez Arango , Jairo Humberto Cristo Correa , Bayardo Gilberto Betancourt Pérez , Mauricio Parodi </w:t>
      </w:r>
      <w:proofErr w:type="spellStart"/>
      <w:r w:rsidR="00263F9D" w:rsidRPr="008F3CA0">
        <w:rPr>
          <w:rFonts w:ascii="Arial" w:hAnsi="Arial" w:cs="Arial"/>
          <w:sz w:val="24"/>
          <w:szCs w:val="24"/>
        </w:rPr>
        <w:t>Diaz</w:t>
      </w:r>
      <w:proofErr w:type="spellEnd"/>
      <w:r w:rsidR="00263F9D" w:rsidRPr="008F3CA0">
        <w:rPr>
          <w:rFonts w:ascii="Arial" w:hAnsi="Arial" w:cs="Arial"/>
          <w:sz w:val="24"/>
          <w:szCs w:val="24"/>
        </w:rPr>
        <w:t xml:space="preserve"> , Carlos Mario </w:t>
      </w:r>
      <w:proofErr w:type="spellStart"/>
      <w:r w:rsidR="00263F9D" w:rsidRPr="008F3CA0">
        <w:rPr>
          <w:rFonts w:ascii="Arial" w:hAnsi="Arial" w:cs="Arial"/>
          <w:sz w:val="24"/>
          <w:szCs w:val="24"/>
        </w:rPr>
        <w:t>Farelo</w:t>
      </w:r>
      <w:proofErr w:type="spellEnd"/>
      <w:r w:rsidR="00263F9D" w:rsidRPr="008F3CA0">
        <w:rPr>
          <w:rFonts w:ascii="Arial" w:hAnsi="Arial" w:cs="Arial"/>
          <w:sz w:val="24"/>
          <w:szCs w:val="24"/>
        </w:rPr>
        <w:t xml:space="preserve"> Daza y los honorables Senadores de la República: </w:t>
      </w:r>
      <w:r w:rsidRPr="008F3CA0">
        <w:rPr>
          <w:rFonts w:ascii="Arial" w:hAnsi="Arial" w:cs="Arial"/>
          <w:sz w:val="24"/>
          <w:szCs w:val="24"/>
        </w:rPr>
        <w:t xml:space="preserve">Antonio Luis </w:t>
      </w:r>
      <w:proofErr w:type="spellStart"/>
      <w:r w:rsidRPr="008F3CA0">
        <w:rPr>
          <w:rFonts w:ascii="Arial" w:hAnsi="Arial" w:cs="Arial"/>
          <w:sz w:val="24"/>
          <w:szCs w:val="24"/>
        </w:rPr>
        <w:t>Zabaraín</w:t>
      </w:r>
      <w:proofErr w:type="spellEnd"/>
      <w:r w:rsidRPr="008F3CA0">
        <w:rPr>
          <w:rFonts w:ascii="Arial" w:hAnsi="Arial" w:cs="Arial"/>
          <w:sz w:val="24"/>
          <w:szCs w:val="24"/>
        </w:rPr>
        <w:t xml:space="preserve"> Guevara , Arturo Char Chaljub , Ana </w:t>
      </w:r>
      <w:proofErr w:type="spellStart"/>
      <w:r w:rsidRPr="008F3CA0">
        <w:rPr>
          <w:rFonts w:ascii="Arial" w:hAnsi="Arial" w:cs="Arial"/>
          <w:sz w:val="24"/>
          <w:szCs w:val="24"/>
        </w:rPr>
        <w:t>Maria</w:t>
      </w:r>
      <w:proofErr w:type="spellEnd"/>
      <w:r w:rsidRPr="008F3CA0">
        <w:rPr>
          <w:rFonts w:ascii="Arial" w:hAnsi="Arial" w:cs="Arial"/>
          <w:sz w:val="24"/>
          <w:szCs w:val="24"/>
        </w:rPr>
        <w:t xml:space="preserve"> Castañeda Gómez , Didier Lobo Chinchilla , Jorge Enrique Benedetti Martelo</w:t>
      </w:r>
      <w:r w:rsidR="00263F9D" w:rsidRPr="008F3CA0">
        <w:rPr>
          <w:rFonts w:ascii="Arial" w:hAnsi="Arial" w:cs="Arial"/>
          <w:sz w:val="24"/>
          <w:szCs w:val="24"/>
        </w:rPr>
        <w:t>., publicado en la Gaceta 916 de 2022.</w:t>
      </w:r>
    </w:p>
    <w:p w14:paraId="6B63F9F4" w14:textId="1E52DC71" w:rsidR="00C03D7F" w:rsidRPr="008F3CA0" w:rsidRDefault="00C03D7F" w:rsidP="00C03D7F">
      <w:pPr>
        <w:jc w:val="both"/>
        <w:rPr>
          <w:rFonts w:ascii="Arial" w:hAnsi="Arial" w:cs="Arial"/>
          <w:sz w:val="24"/>
          <w:szCs w:val="24"/>
        </w:rPr>
      </w:pPr>
      <w:r w:rsidRPr="008F3CA0">
        <w:rPr>
          <w:rFonts w:ascii="Arial" w:hAnsi="Arial" w:cs="Arial"/>
          <w:sz w:val="24"/>
          <w:szCs w:val="24"/>
        </w:rPr>
        <w:t xml:space="preserve">El </w:t>
      </w:r>
      <w:r w:rsidR="006715C2" w:rsidRPr="008F3CA0">
        <w:rPr>
          <w:rFonts w:ascii="Arial" w:hAnsi="Arial" w:cs="Arial"/>
          <w:sz w:val="24"/>
          <w:szCs w:val="24"/>
        </w:rPr>
        <w:t xml:space="preserve">05 </w:t>
      </w:r>
      <w:r w:rsidRPr="008F3CA0">
        <w:rPr>
          <w:rFonts w:ascii="Arial" w:hAnsi="Arial" w:cs="Arial"/>
          <w:sz w:val="24"/>
          <w:szCs w:val="24"/>
        </w:rPr>
        <w:t xml:space="preserve">de agosto de 2022, la Mesa Directiva de la Comisión Primera de la Cámara de Representantes designó como ponentes a los representantes a la Cámara Oscar Sánchez León (coordinador), </w:t>
      </w:r>
      <w:proofErr w:type="spellStart"/>
      <w:r w:rsidRPr="008F3CA0">
        <w:rPr>
          <w:rFonts w:ascii="Arial" w:hAnsi="Arial" w:cs="Arial"/>
          <w:sz w:val="24"/>
          <w:szCs w:val="24"/>
        </w:rPr>
        <w:t>Eduard</w:t>
      </w:r>
      <w:proofErr w:type="spellEnd"/>
      <w:r w:rsidRPr="008F3CA0">
        <w:rPr>
          <w:rFonts w:ascii="Arial" w:hAnsi="Arial" w:cs="Arial"/>
          <w:sz w:val="24"/>
          <w:szCs w:val="24"/>
        </w:rPr>
        <w:t xml:space="preserve"> Giovanny Sarmiento Hidalgo (coordinador), Víctor Andrés Tovar Trujillo, José Jaime </w:t>
      </w:r>
      <w:proofErr w:type="spellStart"/>
      <w:r w:rsidRPr="008F3CA0">
        <w:rPr>
          <w:rFonts w:ascii="Arial" w:hAnsi="Arial" w:cs="Arial"/>
          <w:sz w:val="24"/>
          <w:szCs w:val="24"/>
        </w:rPr>
        <w:t>Uscátegui</w:t>
      </w:r>
      <w:proofErr w:type="spellEnd"/>
      <w:r w:rsidRPr="008F3CA0">
        <w:rPr>
          <w:rFonts w:ascii="Arial" w:hAnsi="Arial" w:cs="Arial"/>
          <w:sz w:val="24"/>
          <w:szCs w:val="24"/>
        </w:rPr>
        <w:t xml:space="preserve"> Pastrana, Andrés Felipe Jiménez Vargas, </w:t>
      </w:r>
      <w:proofErr w:type="spellStart"/>
      <w:r w:rsidRPr="008F3CA0">
        <w:rPr>
          <w:rFonts w:ascii="Arial" w:hAnsi="Arial" w:cs="Arial"/>
          <w:sz w:val="24"/>
          <w:szCs w:val="24"/>
        </w:rPr>
        <w:t>Duvalier</w:t>
      </w:r>
      <w:proofErr w:type="spellEnd"/>
      <w:r w:rsidRPr="008F3CA0">
        <w:rPr>
          <w:rFonts w:ascii="Arial" w:hAnsi="Arial" w:cs="Arial"/>
          <w:sz w:val="24"/>
          <w:szCs w:val="24"/>
        </w:rPr>
        <w:t xml:space="preserve"> Sánchez Arango, Luis Alberto Albán Urbano, </w:t>
      </w:r>
      <w:proofErr w:type="spellStart"/>
      <w:r w:rsidRPr="008F3CA0">
        <w:rPr>
          <w:rFonts w:ascii="Arial" w:hAnsi="Arial" w:cs="Arial"/>
          <w:sz w:val="24"/>
          <w:szCs w:val="24"/>
        </w:rPr>
        <w:t>Marelen</w:t>
      </w:r>
      <w:proofErr w:type="spellEnd"/>
      <w:r w:rsidRPr="008F3CA0">
        <w:rPr>
          <w:rFonts w:ascii="Arial" w:hAnsi="Arial" w:cs="Arial"/>
          <w:sz w:val="24"/>
          <w:szCs w:val="24"/>
        </w:rPr>
        <w:t xml:space="preserve"> Castillo Torres, Orlando Castillo </w:t>
      </w:r>
      <w:proofErr w:type="spellStart"/>
      <w:r w:rsidRPr="008F3CA0">
        <w:rPr>
          <w:rFonts w:ascii="Arial" w:hAnsi="Arial" w:cs="Arial"/>
          <w:sz w:val="24"/>
          <w:szCs w:val="24"/>
        </w:rPr>
        <w:t>Advincula</w:t>
      </w:r>
      <w:proofErr w:type="spellEnd"/>
      <w:r w:rsidRPr="008F3CA0">
        <w:rPr>
          <w:rFonts w:ascii="Arial" w:hAnsi="Arial" w:cs="Arial"/>
          <w:sz w:val="24"/>
          <w:szCs w:val="24"/>
        </w:rPr>
        <w:t xml:space="preserve"> y Ana Paola García Soto.</w:t>
      </w:r>
    </w:p>
    <w:p w14:paraId="3B2A8BF3" w14:textId="59B4B753" w:rsidR="00C03D7F" w:rsidRPr="008F3CA0" w:rsidRDefault="00C03D7F" w:rsidP="00C03D7F">
      <w:pPr>
        <w:jc w:val="both"/>
        <w:rPr>
          <w:rFonts w:ascii="Arial" w:hAnsi="Arial" w:cs="Arial"/>
          <w:sz w:val="24"/>
          <w:szCs w:val="24"/>
        </w:rPr>
      </w:pPr>
      <w:r w:rsidRPr="008F3CA0">
        <w:rPr>
          <w:rFonts w:ascii="Arial" w:hAnsi="Arial" w:cs="Arial"/>
          <w:sz w:val="24"/>
          <w:szCs w:val="24"/>
        </w:rPr>
        <w:lastRenderedPageBreak/>
        <w:t>El</w:t>
      </w:r>
      <w:r w:rsidR="006715C2" w:rsidRPr="008F3CA0">
        <w:rPr>
          <w:rFonts w:ascii="Arial" w:hAnsi="Arial" w:cs="Arial"/>
          <w:sz w:val="24"/>
          <w:szCs w:val="24"/>
        </w:rPr>
        <w:t xml:space="preserve"> 26</w:t>
      </w:r>
      <w:r w:rsidRPr="008F3CA0">
        <w:rPr>
          <w:rFonts w:ascii="Arial" w:hAnsi="Arial" w:cs="Arial"/>
          <w:sz w:val="24"/>
          <w:szCs w:val="24"/>
        </w:rPr>
        <w:t xml:space="preserve"> de agosto de 2022, la Mesa Directiva de la Comisión Primera de la Cámara de Representantes comunica a los ponentes que ha decidido acumular los </w:t>
      </w:r>
      <w:r w:rsidRPr="008F3CA0">
        <w:rPr>
          <w:rFonts w:ascii="Arial" w:hAnsi="Arial" w:cs="Arial"/>
          <w:b/>
          <w:bCs/>
          <w:sz w:val="24"/>
          <w:szCs w:val="24"/>
        </w:rPr>
        <w:t>proyectos de Acto Legislativo 005 de 2022</w:t>
      </w:r>
      <w:r w:rsidRPr="008F3CA0">
        <w:rPr>
          <w:rFonts w:ascii="Arial" w:hAnsi="Arial" w:cs="Arial"/>
          <w:sz w:val="24"/>
          <w:szCs w:val="24"/>
        </w:rPr>
        <w:t xml:space="preserve"> Cámara “</w:t>
      </w:r>
      <w:r w:rsidRPr="008F3CA0">
        <w:rPr>
          <w:rFonts w:ascii="Arial" w:hAnsi="Arial" w:cs="Arial"/>
          <w:i/>
          <w:iCs/>
          <w:sz w:val="24"/>
          <w:szCs w:val="24"/>
        </w:rPr>
        <w:t>Por el cual se modifica el artículo 65 de la Constitución Política de Colombia”</w:t>
      </w:r>
      <w:r w:rsidRPr="008F3CA0">
        <w:rPr>
          <w:rFonts w:ascii="Arial" w:hAnsi="Arial" w:cs="Arial"/>
          <w:sz w:val="24"/>
          <w:szCs w:val="24"/>
        </w:rPr>
        <w:t xml:space="preserve"> con el </w:t>
      </w:r>
      <w:r w:rsidRPr="008F3CA0">
        <w:rPr>
          <w:rFonts w:ascii="Arial" w:hAnsi="Arial" w:cs="Arial"/>
          <w:b/>
          <w:bCs/>
          <w:sz w:val="24"/>
          <w:szCs w:val="24"/>
        </w:rPr>
        <w:t>proyecto de Acto Legislativo No. 019 de 2022 Cámara</w:t>
      </w:r>
      <w:r w:rsidRPr="008F3CA0">
        <w:rPr>
          <w:rFonts w:ascii="Arial" w:hAnsi="Arial" w:cs="Arial"/>
          <w:sz w:val="24"/>
          <w:szCs w:val="24"/>
        </w:rPr>
        <w:t xml:space="preserve"> “</w:t>
      </w:r>
      <w:r w:rsidRPr="008F3CA0">
        <w:rPr>
          <w:rFonts w:ascii="Arial" w:hAnsi="Arial" w:cs="Arial"/>
          <w:i/>
          <w:iCs/>
          <w:sz w:val="24"/>
          <w:szCs w:val="24"/>
        </w:rPr>
        <w:t>Por el cual se modifican los artículos 45 y 65 de la Constitución Política estableciendo el derecho fundamental a la alimentación y a no padecer hambre</w:t>
      </w:r>
      <w:r w:rsidRPr="008F3CA0">
        <w:rPr>
          <w:rFonts w:ascii="Arial" w:hAnsi="Arial" w:cs="Arial"/>
          <w:sz w:val="24"/>
          <w:szCs w:val="24"/>
        </w:rPr>
        <w:t xml:space="preserve">” </w:t>
      </w:r>
      <w:r w:rsidR="006B3BE3" w:rsidRPr="008F3CA0">
        <w:rPr>
          <w:rFonts w:ascii="Arial" w:hAnsi="Arial" w:cs="Arial"/>
          <w:sz w:val="24"/>
          <w:szCs w:val="24"/>
        </w:rPr>
        <w:t xml:space="preserve">y </w:t>
      </w:r>
      <w:r w:rsidRPr="008F3CA0">
        <w:rPr>
          <w:rFonts w:ascii="Arial" w:hAnsi="Arial" w:cs="Arial"/>
          <w:sz w:val="24"/>
          <w:szCs w:val="24"/>
        </w:rPr>
        <w:t xml:space="preserve">el </w:t>
      </w:r>
      <w:r w:rsidRPr="008F3CA0">
        <w:rPr>
          <w:rFonts w:ascii="Arial" w:hAnsi="Arial" w:cs="Arial"/>
          <w:b/>
          <w:bCs/>
          <w:sz w:val="24"/>
          <w:szCs w:val="24"/>
        </w:rPr>
        <w:t>proyecto de Acto Legislativo No. 051 de 2022 Cámara</w:t>
      </w:r>
      <w:r w:rsidRPr="008F3CA0">
        <w:rPr>
          <w:rFonts w:ascii="Arial" w:hAnsi="Arial" w:cs="Arial"/>
          <w:sz w:val="24"/>
          <w:szCs w:val="24"/>
        </w:rPr>
        <w:t xml:space="preserve"> “</w:t>
      </w:r>
      <w:r w:rsidRPr="008F3CA0">
        <w:rPr>
          <w:rFonts w:ascii="Arial" w:hAnsi="Arial" w:cs="Arial"/>
          <w:i/>
          <w:iCs/>
          <w:sz w:val="24"/>
          <w:szCs w:val="24"/>
        </w:rPr>
        <w:t>Por medio del cual se modifica el artículo 65 de la Constitución Política</w:t>
      </w:r>
      <w:r w:rsidR="007217B1">
        <w:rPr>
          <w:rFonts w:ascii="Arial" w:hAnsi="Arial" w:cs="Arial"/>
          <w:i/>
          <w:iCs/>
          <w:sz w:val="24"/>
          <w:szCs w:val="24"/>
        </w:rPr>
        <w:t xml:space="preserve"> de Colombia</w:t>
      </w:r>
      <w:r w:rsidRPr="008F3CA0">
        <w:rPr>
          <w:rFonts w:ascii="Arial" w:hAnsi="Arial" w:cs="Arial"/>
          <w:sz w:val="24"/>
          <w:szCs w:val="24"/>
        </w:rPr>
        <w:t>”.</w:t>
      </w:r>
    </w:p>
    <w:p w14:paraId="5B7A4593" w14:textId="517D3D2F" w:rsidR="00C03D7F" w:rsidRPr="008F3CA0" w:rsidRDefault="00C03D7F" w:rsidP="00C03D7F">
      <w:pPr>
        <w:jc w:val="both"/>
        <w:rPr>
          <w:rFonts w:ascii="Arial" w:hAnsi="Arial" w:cs="Arial"/>
          <w:sz w:val="24"/>
          <w:szCs w:val="24"/>
        </w:rPr>
      </w:pPr>
      <w:r w:rsidRPr="008F3CA0">
        <w:rPr>
          <w:rFonts w:ascii="Arial" w:hAnsi="Arial" w:cs="Arial"/>
          <w:sz w:val="24"/>
          <w:szCs w:val="24"/>
        </w:rPr>
        <w:t xml:space="preserve">El </w:t>
      </w:r>
      <w:r w:rsidR="006715C2" w:rsidRPr="008F3CA0">
        <w:rPr>
          <w:rFonts w:ascii="Arial" w:hAnsi="Arial" w:cs="Arial"/>
          <w:sz w:val="24"/>
          <w:szCs w:val="24"/>
        </w:rPr>
        <w:t>11</w:t>
      </w:r>
      <w:r w:rsidRPr="008F3CA0">
        <w:rPr>
          <w:rFonts w:ascii="Arial" w:hAnsi="Arial" w:cs="Arial"/>
          <w:sz w:val="24"/>
          <w:szCs w:val="24"/>
        </w:rPr>
        <w:t xml:space="preserve"> de agosto de 202</w:t>
      </w:r>
      <w:r w:rsidR="006B3BE3" w:rsidRPr="008F3CA0">
        <w:rPr>
          <w:rFonts w:ascii="Arial" w:hAnsi="Arial" w:cs="Arial"/>
          <w:sz w:val="24"/>
          <w:szCs w:val="24"/>
        </w:rPr>
        <w:t>2</w:t>
      </w:r>
      <w:r w:rsidRPr="008F3CA0">
        <w:rPr>
          <w:rFonts w:ascii="Arial" w:hAnsi="Arial" w:cs="Arial"/>
          <w:sz w:val="24"/>
          <w:szCs w:val="24"/>
        </w:rPr>
        <w:t xml:space="preserve"> se radica solicitud de audiencia pública de los proyectos por parte de la mayoría de los ponentes.</w:t>
      </w:r>
    </w:p>
    <w:p w14:paraId="214FB8BB" w14:textId="47E57AD1" w:rsidR="00790FDC" w:rsidRPr="008F3CA0" w:rsidRDefault="00C03D7F" w:rsidP="00C03D7F">
      <w:pPr>
        <w:jc w:val="both"/>
        <w:rPr>
          <w:rFonts w:ascii="Arial" w:hAnsi="Arial" w:cs="Arial"/>
          <w:sz w:val="24"/>
          <w:szCs w:val="24"/>
        </w:rPr>
      </w:pPr>
      <w:r w:rsidRPr="008F3CA0">
        <w:rPr>
          <w:rFonts w:ascii="Arial" w:hAnsi="Arial" w:cs="Arial"/>
          <w:sz w:val="24"/>
          <w:szCs w:val="24"/>
        </w:rPr>
        <w:t xml:space="preserve">El </w:t>
      </w:r>
      <w:r w:rsidR="006B3BE3" w:rsidRPr="008F3CA0">
        <w:rPr>
          <w:rFonts w:ascii="Arial" w:hAnsi="Arial" w:cs="Arial"/>
          <w:sz w:val="24"/>
          <w:szCs w:val="24"/>
        </w:rPr>
        <w:t>12</w:t>
      </w:r>
      <w:r w:rsidRPr="008F3CA0">
        <w:rPr>
          <w:rFonts w:ascii="Arial" w:hAnsi="Arial" w:cs="Arial"/>
          <w:sz w:val="24"/>
          <w:szCs w:val="24"/>
        </w:rPr>
        <w:t xml:space="preserve"> de septiembre de 202</w:t>
      </w:r>
      <w:r w:rsidR="006B3BE3" w:rsidRPr="008F3CA0">
        <w:rPr>
          <w:rFonts w:ascii="Arial" w:hAnsi="Arial" w:cs="Arial"/>
          <w:sz w:val="24"/>
          <w:szCs w:val="24"/>
        </w:rPr>
        <w:t>2</w:t>
      </w:r>
      <w:r w:rsidRPr="008F3CA0">
        <w:rPr>
          <w:rFonts w:ascii="Arial" w:hAnsi="Arial" w:cs="Arial"/>
          <w:sz w:val="24"/>
          <w:szCs w:val="24"/>
        </w:rPr>
        <w:t xml:space="preserve"> se realiza audiencia pública. Los aspectos principales de</w:t>
      </w:r>
      <w:r w:rsidR="00EF78D5" w:rsidRPr="008F3CA0">
        <w:rPr>
          <w:rFonts w:ascii="Arial" w:hAnsi="Arial" w:cs="Arial"/>
          <w:sz w:val="24"/>
          <w:szCs w:val="24"/>
        </w:rPr>
        <w:t xml:space="preserve"> las intervenciones se describirán en el punto III. </w:t>
      </w:r>
    </w:p>
    <w:p w14:paraId="06C5C364" w14:textId="77777777" w:rsidR="000D7EEF" w:rsidRPr="008F3CA0" w:rsidRDefault="000D7EEF" w:rsidP="00C03D7F">
      <w:pPr>
        <w:jc w:val="both"/>
        <w:rPr>
          <w:rFonts w:ascii="Arial" w:hAnsi="Arial" w:cs="Arial"/>
          <w:sz w:val="24"/>
          <w:szCs w:val="24"/>
        </w:rPr>
      </w:pPr>
    </w:p>
    <w:p w14:paraId="01E88B9B" w14:textId="7F84254E" w:rsidR="008413C6" w:rsidRPr="008F3CA0" w:rsidRDefault="00133400" w:rsidP="0089548A">
      <w:pPr>
        <w:jc w:val="center"/>
        <w:rPr>
          <w:rFonts w:ascii="Arial" w:hAnsi="Arial" w:cs="Arial"/>
          <w:b/>
          <w:bCs/>
          <w:sz w:val="24"/>
          <w:szCs w:val="24"/>
        </w:rPr>
      </w:pPr>
      <w:r w:rsidRPr="008F3CA0">
        <w:rPr>
          <w:rFonts w:ascii="Arial" w:hAnsi="Arial" w:cs="Arial"/>
          <w:b/>
          <w:bCs/>
          <w:sz w:val="24"/>
          <w:szCs w:val="24"/>
        </w:rPr>
        <w:t>II. OBJETO DEL PROYECTO DE ACTO LEGISLATIVO</w:t>
      </w:r>
    </w:p>
    <w:p w14:paraId="1796663E" w14:textId="32628120" w:rsidR="008413C6" w:rsidRPr="008F3CA0" w:rsidRDefault="008413C6" w:rsidP="00F5664E">
      <w:pPr>
        <w:jc w:val="both"/>
        <w:rPr>
          <w:rFonts w:ascii="Arial" w:hAnsi="Arial" w:cs="Arial"/>
          <w:sz w:val="24"/>
          <w:szCs w:val="24"/>
        </w:rPr>
      </w:pPr>
      <w:r w:rsidRPr="008F3CA0">
        <w:rPr>
          <w:rFonts w:ascii="Arial" w:hAnsi="Arial" w:cs="Arial"/>
          <w:sz w:val="24"/>
          <w:szCs w:val="24"/>
        </w:rPr>
        <w:t xml:space="preserve">Los proyectos de acto legislativo acumulados tienen como objeto modificar los artículos 45 y 65 de la Constitución Política en asuntos referentes a </w:t>
      </w:r>
      <w:r w:rsidR="00F5664E" w:rsidRPr="008F3CA0">
        <w:rPr>
          <w:rFonts w:ascii="Arial" w:hAnsi="Arial" w:cs="Arial"/>
          <w:sz w:val="24"/>
          <w:szCs w:val="24"/>
        </w:rPr>
        <w:t>garantizar a todos los colombianos el derecho a una alimentación saludable, adecuada y nutricional protegiendo a las personas para que no padezcan hambre y erradicar así la desnutrición en el país. Aunado a lo anterior, el proyecto de acto legislativo manifiesta la necesidad de articular esfuerzos interinstitucionales para erradicar la desnutrición del país, garantizando progresivamente y promoviendo las condiciones necesarias de soberanía alimentaria por parte del Estado.</w:t>
      </w:r>
    </w:p>
    <w:p w14:paraId="6BE58EAB" w14:textId="77777777" w:rsidR="000D7EEF" w:rsidRPr="008F3CA0" w:rsidRDefault="000D7EEF" w:rsidP="00F5664E">
      <w:pPr>
        <w:jc w:val="both"/>
        <w:rPr>
          <w:rFonts w:ascii="Arial" w:hAnsi="Arial" w:cs="Arial"/>
          <w:sz w:val="24"/>
          <w:szCs w:val="24"/>
        </w:rPr>
      </w:pPr>
    </w:p>
    <w:p w14:paraId="49A586E8" w14:textId="4227A016" w:rsidR="00AC54D8" w:rsidRPr="008F3CA0" w:rsidRDefault="00133400" w:rsidP="0089548A">
      <w:pPr>
        <w:jc w:val="center"/>
        <w:rPr>
          <w:rFonts w:ascii="Arial" w:hAnsi="Arial" w:cs="Arial"/>
          <w:b/>
          <w:bCs/>
          <w:sz w:val="24"/>
          <w:szCs w:val="24"/>
        </w:rPr>
      </w:pPr>
      <w:r w:rsidRPr="008F3CA0">
        <w:rPr>
          <w:rFonts w:ascii="Arial" w:hAnsi="Arial" w:cs="Arial"/>
          <w:b/>
          <w:bCs/>
          <w:sz w:val="24"/>
          <w:szCs w:val="24"/>
        </w:rPr>
        <w:t xml:space="preserve">III. </w:t>
      </w:r>
      <w:r w:rsidR="00AC54D8" w:rsidRPr="008F3CA0">
        <w:rPr>
          <w:rFonts w:ascii="Arial" w:hAnsi="Arial" w:cs="Arial"/>
          <w:b/>
          <w:bCs/>
          <w:sz w:val="24"/>
          <w:szCs w:val="24"/>
        </w:rPr>
        <w:t>AUDIENCIA PÚBLICA</w:t>
      </w:r>
    </w:p>
    <w:p w14:paraId="42427FFD" w14:textId="7BB244AD" w:rsidR="00364CF4" w:rsidRPr="008F3CA0" w:rsidRDefault="00AC54D8" w:rsidP="00AC54D8">
      <w:pPr>
        <w:jc w:val="both"/>
        <w:rPr>
          <w:rFonts w:ascii="Arial" w:hAnsi="Arial" w:cs="Arial"/>
          <w:bCs/>
          <w:sz w:val="24"/>
          <w:szCs w:val="24"/>
        </w:rPr>
      </w:pPr>
      <w:r w:rsidRPr="008F3CA0">
        <w:rPr>
          <w:rFonts w:ascii="Arial" w:hAnsi="Arial" w:cs="Arial"/>
          <w:bCs/>
          <w:sz w:val="24"/>
          <w:szCs w:val="24"/>
        </w:rPr>
        <w:t xml:space="preserve">En consideración a la audiencia pública llevada a cabo el día 12 de septiembre en la Comisión Primera </w:t>
      </w:r>
      <w:r w:rsidR="00EE7B15" w:rsidRPr="008F3CA0">
        <w:rPr>
          <w:rFonts w:ascii="Arial" w:hAnsi="Arial" w:cs="Arial"/>
          <w:bCs/>
          <w:sz w:val="24"/>
          <w:szCs w:val="24"/>
        </w:rPr>
        <w:t xml:space="preserve">de la Cámara de Representantes, </w:t>
      </w:r>
      <w:r w:rsidRPr="008F3CA0">
        <w:rPr>
          <w:rFonts w:ascii="Arial" w:hAnsi="Arial" w:cs="Arial"/>
          <w:bCs/>
          <w:sz w:val="24"/>
          <w:szCs w:val="24"/>
        </w:rPr>
        <w:t>con la participación de sectores interesados en el Proyecto de Acto Legislativo 005 y la dirección de los ponentes coordin</w:t>
      </w:r>
      <w:r w:rsidR="00EE7B15" w:rsidRPr="008F3CA0">
        <w:rPr>
          <w:rFonts w:ascii="Arial" w:hAnsi="Arial" w:cs="Arial"/>
          <w:bCs/>
          <w:sz w:val="24"/>
          <w:szCs w:val="24"/>
        </w:rPr>
        <w:t xml:space="preserve">adores, se destacan las intervenciones realizadas por el coordinador de la Junta </w:t>
      </w:r>
      <w:r w:rsidR="00077122" w:rsidRPr="008F3CA0">
        <w:rPr>
          <w:rFonts w:ascii="Arial" w:hAnsi="Arial" w:cs="Arial"/>
          <w:bCs/>
          <w:sz w:val="24"/>
          <w:szCs w:val="24"/>
        </w:rPr>
        <w:t>D</w:t>
      </w:r>
      <w:r w:rsidR="00EE7B15" w:rsidRPr="008F3CA0">
        <w:rPr>
          <w:rFonts w:ascii="Arial" w:hAnsi="Arial" w:cs="Arial"/>
          <w:bCs/>
          <w:sz w:val="24"/>
          <w:szCs w:val="24"/>
        </w:rPr>
        <w:t xml:space="preserve">irectiva </w:t>
      </w:r>
      <w:r w:rsidR="00077122" w:rsidRPr="008F3CA0">
        <w:rPr>
          <w:rFonts w:ascii="Arial" w:hAnsi="Arial" w:cs="Arial"/>
          <w:bCs/>
          <w:sz w:val="24"/>
          <w:szCs w:val="24"/>
        </w:rPr>
        <w:t xml:space="preserve">del Coordinador </w:t>
      </w:r>
      <w:r w:rsidR="00EE7B15" w:rsidRPr="008F3CA0">
        <w:rPr>
          <w:rFonts w:ascii="Arial" w:hAnsi="Arial" w:cs="Arial"/>
          <w:bCs/>
          <w:sz w:val="24"/>
          <w:szCs w:val="24"/>
        </w:rPr>
        <w:t xml:space="preserve">Nacional Agrario, </w:t>
      </w:r>
      <w:r w:rsidR="00364CF4" w:rsidRPr="008F3CA0">
        <w:rPr>
          <w:rFonts w:ascii="Arial" w:hAnsi="Arial" w:cs="Arial"/>
          <w:bCs/>
          <w:sz w:val="24"/>
          <w:szCs w:val="24"/>
        </w:rPr>
        <w:t xml:space="preserve">el </w:t>
      </w:r>
      <w:r w:rsidR="00EE7B15" w:rsidRPr="008F3CA0">
        <w:rPr>
          <w:rFonts w:ascii="Arial" w:hAnsi="Arial" w:cs="Arial"/>
          <w:bCs/>
          <w:sz w:val="24"/>
          <w:szCs w:val="24"/>
        </w:rPr>
        <w:t xml:space="preserve">señor Noraldo Díaz Ordoñez, quien manifiesta la necesidad del proyecto de acto legislativo ante la crisis social que atraviesa Colombia por los altos niveles de desnutrición, vulnerando el derecho a la vida y dignidad de los ciudadanos, así mismo, destaca que Colombia como país agrario, tiene todo el potencial para asegurar la producción de alimentos y abastecimiento interno amigable con el medio ambiente. </w:t>
      </w:r>
    </w:p>
    <w:p w14:paraId="76A10CB6" w14:textId="29B4E6DF" w:rsidR="00364CF4" w:rsidRPr="008F3CA0" w:rsidRDefault="00EE7B15" w:rsidP="00AC54D8">
      <w:pPr>
        <w:jc w:val="both"/>
        <w:rPr>
          <w:rFonts w:ascii="Arial" w:hAnsi="Arial" w:cs="Arial"/>
          <w:bCs/>
          <w:sz w:val="24"/>
          <w:szCs w:val="24"/>
        </w:rPr>
      </w:pPr>
      <w:r w:rsidRPr="008F3CA0">
        <w:rPr>
          <w:rFonts w:ascii="Arial" w:hAnsi="Arial" w:cs="Arial"/>
          <w:bCs/>
          <w:sz w:val="24"/>
          <w:szCs w:val="24"/>
        </w:rPr>
        <w:t xml:space="preserve">Por otra parte, la doctora Adriana Fuentes Coordinadora Jurídica de </w:t>
      </w:r>
      <w:proofErr w:type="spellStart"/>
      <w:r w:rsidRPr="008F3CA0">
        <w:rPr>
          <w:rFonts w:ascii="Arial" w:hAnsi="Arial" w:cs="Arial"/>
          <w:bCs/>
          <w:sz w:val="24"/>
          <w:szCs w:val="24"/>
        </w:rPr>
        <w:t>Food</w:t>
      </w:r>
      <w:proofErr w:type="spellEnd"/>
      <w:r w:rsidRPr="008F3CA0">
        <w:rPr>
          <w:rFonts w:ascii="Arial" w:hAnsi="Arial" w:cs="Arial"/>
          <w:bCs/>
          <w:sz w:val="24"/>
          <w:szCs w:val="24"/>
        </w:rPr>
        <w:t xml:space="preserve"> </w:t>
      </w:r>
      <w:proofErr w:type="spellStart"/>
      <w:r w:rsidRPr="008F3CA0">
        <w:rPr>
          <w:rFonts w:ascii="Arial" w:hAnsi="Arial" w:cs="Arial"/>
          <w:bCs/>
          <w:sz w:val="24"/>
          <w:szCs w:val="24"/>
        </w:rPr>
        <w:t>First</w:t>
      </w:r>
      <w:proofErr w:type="spellEnd"/>
      <w:r w:rsidRPr="008F3CA0">
        <w:rPr>
          <w:rFonts w:ascii="Arial" w:hAnsi="Arial" w:cs="Arial"/>
          <w:bCs/>
          <w:sz w:val="24"/>
          <w:szCs w:val="24"/>
        </w:rPr>
        <w:t xml:space="preserve"> </w:t>
      </w:r>
      <w:proofErr w:type="spellStart"/>
      <w:r w:rsidRPr="008F3CA0">
        <w:rPr>
          <w:rFonts w:ascii="Arial" w:hAnsi="Arial" w:cs="Arial"/>
          <w:bCs/>
          <w:sz w:val="24"/>
          <w:szCs w:val="24"/>
        </w:rPr>
        <w:t>Information</w:t>
      </w:r>
      <w:proofErr w:type="spellEnd"/>
      <w:r w:rsidRPr="008F3CA0">
        <w:rPr>
          <w:rFonts w:ascii="Arial" w:hAnsi="Arial" w:cs="Arial"/>
          <w:bCs/>
          <w:sz w:val="24"/>
          <w:szCs w:val="24"/>
        </w:rPr>
        <w:t xml:space="preserve"> and </w:t>
      </w:r>
      <w:proofErr w:type="spellStart"/>
      <w:r w:rsidRPr="008F3CA0">
        <w:rPr>
          <w:rFonts w:ascii="Arial" w:hAnsi="Arial" w:cs="Arial"/>
          <w:bCs/>
          <w:sz w:val="24"/>
          <w:szCs w:val="24"/>
        </w:rPr>
        <w:t>Action</w:t>
      </w:r>
      <w:proofErr w:type="spellEnd"/>
      <w:r w:rsidRPr="008F3CA0">
        <w:rPr>
          <w:rFonts w:ascii="Arial" w:hAnsi="Arial" w:cs="Arial"/>
          <w:bCs/>
          <w:sz w:val="24"/>
          <w:szCs w:val="24"/>
        </w:rPr>
        <w:t xml:space="preserve"> Network </w:t>
      </w:r>
      <w:r w:rsidR="00364CF4" w:rsidRPr="008F3CA0">
        <w:rPr>
          <w:rFonts w:ascii="Arial" w:hAnsi="Arial" w:cs="Arial"/>
          <w:bCs/>
          <w:sz w:val="24"/>
          <w:szCs w:val="24"/>
        </w:rPr>
        <w:t>–</w:t>
      </w:r>
      <w:r w:rsidRPr="008F3CA0">
        <w:rPr>
          <w:rFonts w:ascii="Arial" w:hAnsi="Arial" w:cs="Arial"/>
          <w:bCs/>
          <w:sz w:val="24"/>
          <w:szCs w:val="24"/>
        </w:rPr>
        <w:t>FIAN</w:t>
      </w:r>
      <w:r w:rsidR="00364CF4" w:rsidRPr="008F3CA0">
        <w:rPr>
          <w:rFonts w:ascii="Arial" w:hAnsi="Arial" w:cs="Arial"/>
          <w:bCs/>
          <w:sz w:val="24"/>
          <w:szCs w:val="24"/>
        </w:rPr>
        <w:t>-</w:t>
      </w:r>
      <w:r w:rsidRPr="008F3CA0">
        <w:rPr>
          <w:rFonts w:ascii="Arial" w:hAnsi="Arial" w:cs="Arial"/>
          <w:bCs/>
          <w:sz w:val="24"/>
          <w:szCs w:val="24"/>
        </w:rPr>
        <w:t xml:space="preserve">, destaca que se haya incluido el término de </w:t>
      </w:r>
      <w:r w:rsidRPr="008F3CA0">
        <w:rPr>
          <w:rFonts w:ascii="Arial" w:hAnsi="Arial" w:cs="Arial"/>
          <w:bCs/>
          <w:sz w:val="24"/>
          <w:szCs w:val="24"/>
        </w:rPr>
        <w:lastRenderedPageBreak/>
        <w:t xml:space="preserve">soberanía alimentaria en el articulado propuesto, </w:t>
      </w:r>
      <w:r w:rsidR="00077122" w:rsidRPr="008F3CA0">
        <w:rPr>
          <w:rFonts w:ascii="Arial" w:hAnsi="Arial" w:cs="Arial"/>
          <w:bCs/>
          <w:sz w:val="24"/>
          <w:szCs w:val="24"/>
        </w:rPr>
        <w:t>menciona,</w:t>
      </w:r>
      <w:r w:rsidRPr="008F3CA0">
        <w:rPr>
          <w:rFonts w:ascii="Arial" w:hAnsi="Arial" w:cs="Arial"/>
          <w:bCs/>
          <w:sz w:val="24"/>
          <w:szCs w:val="24"/>
        </w:rPr>
        <w:t xml:space="preserve"> además</w:t>
      </w:r>
      <w:r w:rsidR="00364CF4" w:rsidRPr="008F3CA0">
        <w:rPr>
          <w:rFonts w:ascii="Arial" w:hAnsi="Arial" w:cs="Arial"/>
          <w:bCs/>
          <w:sz w:val="24"/>
          <w:szCs w:val="24"/>
        </w:rPr>
        <w:t>,</w:t>
      </w:r>
      <w:r w:rsidRPr="008F3CA0">
        <w:rPr>
          <w:rFonts w:ascii="Arial" w:hAnsi="Arial" w:cs="Arial"/>
          <w:bCs/>
          <w:sz w:val="24"/>
          <w:szCs w:val="24"/>
        </w:rPr>
        <w:t xml:space="preserve"> la crisis alimentaria que atraviesa el país, donde más de la mitad de la población tiene dificultades para acceder a las tres comidas diarias</w:t>
      </w:r>
      <w:r w:rsidR="00077122" w:rsidRPr="008F3CA0">
        <w:rPr>
          <w:rFonts w:ascii="Arial" w:hAnsi="Arial" w:cs="Arial"/>
          <w:bCs/>
          <w:sz w:val="24"/>
          <w:szCs w:val="24"/>
        </w:rPr>
        <w:t>.</w:t>
      </w:r>
      <w:r w:rsidRPr="008F3CA0">
        <w:rPr>
          <w:rFonts w:ascii="Arial" w:hAnsi="Arial" w:cs="Arial"/>
          <w:bCs/>
          <w:sz w:val="24"/>
          <w:szCs w:val="24"/>
        </w:rPr>
        <w:t xml:space="preserve"> </w:t>
      </w:r>
      <w:r w:rsidR="00077122" w:rsidRPr="008F3CA0">
        <w:rPr>
          <w:rFonts w:ascii="Arial" w:hAnsi="Arial" w:cs="Arial"/>
          <w:bCs/>
          <w:sz w:val="24"/>
          <w:szCs w:val="24"/>
        </w:rPr>
        <w:t>D</w:t>
      </w:r>
      <w:r w:rsidRPr="008F3CA0">
        <w:rPr>
          <w:rFonts w:ascii="Arial" w:hAnsi="Arial" w:cs="Arial"/>
          <w:bCs/>
          <w:sz w:val="24"/>
          <w:szCs w:val="24"/>
        </w:rPr>
        <w:t xml:space="preserve">e igual forma </w:t>
      </w:r>
      <w:r w:rsidR="00364CF4" w:rsidRPr="008F3CA0">
        <w:rPr>
          <w:rFonts w:ascii="Arial" w:hAnsi="Arial" w:cs="Arial"/>
          <w:bCs/>
          <w:sz w:val="24"/>
          <w:szCs w:val="24"/>
        </w:rPr>
        <w:t>manifiesta</w:t>
      </w:r>
      <w:r w:rsidRPr="008F3CA0">
        <w:rPr>
          <w:rFonts w:ascii="Arial" w:hAnsi="Arial" w:cs="Arial"/>
          <w:bCs/>
          <w:sz w:val="24"/>
          <w:szCs w:val="24"/>
        </w:rPr>
        <w:t xml:space="preserve"> que Colombia no cuenta con datos e información actualizada sobre salud nutricional, requiriendo así, que el Estado reglamente la actualización de datos en materia alimentaria y nutricional para adoptar las acciones necesarias con el </w:t>
      </w:r>
      <w:r w:rsidR="00364CF4" w:rsidRPr="008F3CA0">
        <w:rPr>
          <w:rFonts w:ascii="Arial" w:hAnsi="Arial" w:cs="Arial"/>
          <w:bCs/>
          <w:sz w:val="24"/>
          <w:szCs w:val="24"/>
        </w:rPr>
        <w:t xml:space="preserve">fin de solucionar este gravamen; menciona además la importancia de elevar el derecho autónomo a la alimentación como rango constitucional, haciendo una comparación con otros países que ya consideran este derecho dentro de su mandato constitucional. </w:t>
      </w:r>
    </w:p>
    <w:p w14:paraId="70149165" w14:textId="609F30ED" w:rsidR="00973D28" w:rsidRPr="008F3CA0" w:rsidRDefault="00364CF4" w:rsidP="00AC54D8">
      <w:pPr>
        <w:jc w:val="both"/>
        <w:rPr>
          <w:rFonts w:ascii="Arial" w:hAnsi="Arial" w:cs="Arial"/>
          <w:bCs/>
          <w:sz w:val="24"/>
          <w:szCs w:val="24"/>
        </w:rPr>
      </w:pPr>
      <w:r w:rsidRPr="008F3CA0">
        <w:rPr>
          <w:rFonts w:ascii="Arial" w:hAnsi="Arial" w:cs="Arial"/>
          <w:bCs/>
          <w:sz w:val="24"/>
          <w:szCs w:val="24"/>
        </w:rPr>
        <w:t xml:space="preserve">Por su parte, el ciudadano Jorge Enrique Almario, expresa la necesidad de que el Estado colombiano desde su mandato constitucional proteja a las personas en su alimentación debido a la hambruna anunciada a nivel global, destaca además, que al Estado nuevamente se le adjudique el manejo de la producción de los alimentos y no se deje esta responsabilidad únicamente en los mercados internacionales haciendo énfasis en las importaciones de los productos alimenticios, además cita la importancia de tener en cuenta la adecuación alimentaria en relación con las etnias e interculturalidad que existe en el país, finalmente, sugiere la importancia de desarrollar este proyecto en relación con el enfoque territorial atribuido ya en los programas del Acuerdo de Paz. </w:t>
      </w:r>
    </w:p>
    <w:p w14:paraId="601AB717" w14:textId="6E6967D9" w:rsidR="00973D28" w:rsidRPr="008F3CA0" w:rsidRDefault="00973D28" w:rsidP="00AC54D8">
      <w:pPr>
        <w:jc w:val="both"/>
        <w:rPr>
          <w:rFonts w:ascii="Arial" w:hAnsi="Arial" w:cs="Arial"/>
          <w:bCs/>
          <w:sz w:val="24"/>
          <w:szCs w:val="24"/>
        </w:rPr>
      </w:pPr>
      <w:r w:rsidRPr="008F3CA0">
        <w:rPr>
          <w:rFonts w:ascii="Arial" w:hAnsi="Arial" w:cs="Arial"/>
          <w:bCs/>
          <w:sz w:val="24"/>
          <w:szCs w:val="24"/>
        </w:rPr>
        <w:t xml:space="preserve">En esa misma línea, el doctor Enrique Romero, Subgerente de CORABASTOS, destaca que esta entidad recoge a 14 centrales de abastos del país, con el fin de garantizar la seguridad alimentaria en Colombia, así mismo menciona que CORABASTOS como entidad de economía mixta, es la primera aliada para articular esfuerzos a favor de la Política de Hambre Cero, destaca además, que la cadena alimentaria que ellos efectúan, está constituida por la producción de alimentos nutricionales y con calidad, adelantando acciones de control en los niveles de empaque así como el debido embalaje de estos productos. </w:t>
      </w:r>
    </w:p>
    <w:p w14:paraId="49D8F33F" w14:textId="7B8AF0D6" w:rsidR="00E75EA6" w:rsidRPr="008F3CA0" w:rsidRDefault="00973D28" w:rsidP="00E75EA6">
      <w:pPr>
        <w:jc w:val="both"/>
        <w:rPr>
          <w:rFonts w:ascii="Arial" w:hAnsi="Arial" w:cs="Arial"/>
          <w:bCs/>
          <w:sz w:val="24"/>
          <w:szCs w:val="24"/>
        </w:rPr>
      </w:pPr>
      <w:r w:rsidRPr="008F3CA0">
        <w:rPr>
          <w:rFonts w:ascii="Arial" w:hAnsi="Arial" w:cs="Arial"/>
          <w:bCs/>
          <w:sz w:val="24"/>
          <w:szCs w:val="24"/>
        </w:rPr>
        <w:t xml:space="preserve">De igual manera, el doctor Miguel Gil, en representación de la Agencia </w:t>
      </w:r>
      <w:r w:rsidR="000D0420" w:rsidRPr="008F3CA0">
        <w:rPr>
          <w:rFonts w:ascii="Arial" w:hAnsi="Arial" w:cs="Arial"/>
          <w:bCs/>
          <w:sz w:val="24"/>
          <w:szCs w:val="24"/>
        </w:rPr>
        <w:t>d</w:t>
      </w:r>
      <w:r w:rsidRPr="008F3CA0">
        <w:rPr>
          <w:rFonts w:ascii="Arial" w:hAnsi="Arial" w:cs="Arial"/>
          <w:bCs/>
          <w:sz w:val="24"/>
          <w:szCs w:val="24"/>
        </w:rPr>
        <w:t>e Comercialización e Innovación Para El Desarrollo De Cundinamarca, manifestó la importancia del PAL en el entendido de que incluye el concepto de soberanía alimentaria, toda vez que, la Agencia ha generado el encadenamiento de más de 5000 productores para eliminar la intermediación a través de procesos de compra justa, dándole prioridad al productor general; de igual forma, sugiere que al proyecto de acto legislativo se le adicione el</w:t>
      </w:r>
      <w:r w:rsidR="00E75EA6" w:rsidRPr="008F3CA0">
        <w:rPr>
          <w:rFonts w:ascii="Arial" w:hAnsi="Arial" w:cs="Arial"/>
          <w:bCs/>
          <w:sz w:val="24"/>
          <w:szCs w:val="24"/>
        </w:rPr>
        <w:t xml:space="preserve"> reconocimiento al trabajo del campesino en el</w:t>
      </w:r>
      <w:r w:rsidRPr="008F3CA0">
        <w:rPr>
          <w:rFonts w:ascii="Arial" w:hAnsi="Arial" w:cs="Arial"/>
          <w:bCs/>
          <w:sz w:val="24"/>
          <w:szCs w:val="24"/>
        </w:rPr>
        <w:t xml:space="preserve"> proceso de comercialización, </w:t>
      </w:r>
      <w:r w:rsidR="00E75EA6" w:rsidRPr="008F3CA0">
        <w:rPr>
          <w:rFonts w:ascii="Arial" w:hAnsi="Arial" w:cs="Arial"/>
          <w:bCs/>
          <w:sz w:val="24"/>
          <w:szCs w:val="24"/>
        </w:rPr>
        <w:t>garantizando para los campesinos un precio justo e ingreso justo, así como mejores insumos y capacidad logística para exportar sus productos.</w:t>
      </w:r>
    </w:p>
    <w:p w14:paraId="5C1B3F86" w14:textId="7E2A2720" w:rsidR="00DC2785" w:rsidRPr="008F3CA0" w:rsidRDefault="00DC2785" w:rsidP="00E75EA6">
      <w:pPr>
        <w:jc w:val="both"/>
        <w:rPr>
          <w:rFonts w:ascii="Arial" w:hAnsi="Arial" w:cs="Arial"/>
          <w:bCs/>
          <w:sz w:val="24"/>
          <w:szCs w:val="24"/>
        </w:rPr>
      </w:pPr>
      <w:r w:rsidRPr="008F3CA0">
        <w:rPr>
          <w:rFonts w:ascii="Arial" w:hAnsi="Arial" w:cs="Arial"/>
          <w:bCs/>
          <w:sz w:val="24"/>
          <w:szCs w:val="24"/>
        </w:rPr>
        <w:t xml:space="preserve">Por su parte, Liliana Vargas, coordinadora de la Plataforma Colombia de Derechos Humanos Democracia y Desarrollo -DESCA-, destaca la preocupación acerca del </w:t>
      </w:r>
      <w:r w:rsidRPr="008F3CA0">
        <w:rPr>
          <w:rFonts w:ascii="Arial" w:hAnsi="Arial" w:cs="Arial"/>
          <w:bCs/>
          <w:sz w:val="24"/>
          <w:szCs w:val="24"/>
        </w:rPr>
        <w:lastRenderedPageBreak/>
        <w:t>derecho de alimentación en Colombia agravada por la pandemia del Covid19</w:t>
      </w:r>
      <w:r w:rsidR="000D0420" w:rsidRPr="008F3CA0">
        <w:rPr>
          <w:rFonts w:ascii="Arial" w:hAnsi="Arial" w:cs="Arial"/>
          <w:bCs/>
          <w:sz w:val="24"/>
          <w:szCs w:val="24"/>
        </w:rPr>
        <w:t>,</w:t>
      </w:r>
      <w:r w:rsidRPr="008F3CA0">
        <w:rPr>
          <w:rFonts w:ascii="Arial" w:hAnsi="Arial" w:cs="Arial"/>
          <w:bCs/>
          <w:sz w:val="24"/>
          <w:szCs w:val="24"/>
        </w:rPr>
        <w:t xml:space="preserve"> de igual forma, considera que elevar a rango constitucional el derecho a la alimentación </w:t>
      </w:r>
      <w:r w:rsidR="00A20BD0" w:rsidRPr="008F3CA0">
        <w:rPr>
          <w:rFonts w:ascii="Arial" w:hAnsi="Arial" w:cs="Arial"/>
          <w:bCs/>
          <w:sz w:val="24"/>
          <w:szCs w:val="24"/>
        </w:rPr>
        <w:t xml:space="preserve">es un paso social, pues más de la mitad de la población colombiana tiene dificultades para alimentarse y más aún si se trata de grupos étnicos. </w:t>
      </w:r>
      <w:r w:rsidR="000D0420" w:rsidRPr="008F3CA0">
        <w:rPr>
          <w:rFonts w:ascii="Arial" w:hAnsi="Arial" w:cs="Arial"/>
          <w:bCs/>
          <w:sz w:val="24"/>
          <w:szCs w:val="24"/>
        </w:rPr>
        <w:t>Además,</w:t>
      </w:r>
      <w:r w:rsidR="00A20BD0" w:rsidRPr="008F3CA0">
        <w:rPr>
          <w:rFonts w:ascii="Arial" w:hAnsi="Arial" w:cs="Arial"/>
          <w:bCs/>
          <w:sz w:val="24"/>
          <w:szCs w:val="24"/>
        </w:rPr>
        <w:t xml:space="preserve"> destaca</w:t>
      </w:r>
      <w:r w:rsidR="009054D8" w:rsidRPr="008F3CA0">
        <w:rPr>
          <w:rFonts w:ascii="Arial" w:hAnsi="Arial" w:cs="Arial"/>
          <w:bCs/>
          <w:sz w:val="24"/>
          <w:szCs w:val="24"/>
        </w:rPr>
        <w:t xml:space="preserve"> importante crear los bancos de alimentos, pues le da una mirada existencialista; de igual forma, manifiesta que las lógicas de mercado</w:t>
      </w:r>
      <w:r w:rsidRPr="008F3CA0">
        <w:rPr>
          <w:rFonts w:ascii="Arial" w:hAnsi="Arial" w:cs="Arial"/>
          <w:bCs/>
          <w:sz w:val="24"/>
          <w:szCs w:val="24"/>
        </w:rPr>
        <w:t xml:space="preserve"> no d</w:t>
      </w:r>
      <w:r w:rsidR="000D0420" w:rsidRPr="008F3CA0">
        <w:rPr>
          <w:rFonts w:ascii="Arial" w:hAnsi="Arial" w:cs="Arial"/>
          <w:bCs/>
          <w:sz w:val="24"/>
          <w:szCs w:val="24"/>
        </w:rPr>
        <w:t>an</w:t>
      </w:r>
      <w:r w:rsidRPr="008F3CA0">
        <w:rPr>
          <w:rFonts w:ascii="Arial" w:hAnsi="Arial" w:cs="Arial"/>
          <w:bCs/>
          <w:sz w:val="24"/>
          <w:szCs w:val="24"/>
        </w:rPr>
        <w:t xml:space="preserve"> garantía del derecho</w:t>
      </w:r>
      <w:r w:rsidR="009054D8" w:rsidRPr="008F3CA0">
        <w:rPr>
          <w:rFonts w:ascii="Arial" w:hAnsi="Arial" w:cs="Arial"/>
          <w:bCs/>
          <w:sz w:val="24"/>
          <w:szCs w:val="24"/>
        </w:rPr>
        <w:t xml:space="preserve"> a la alimentación, y que es importante dejar sentado la d</w:t>
      </w:r>
      <w:r w:rsidRPr="008F3CA0">
        <w:rPr>
          <w:rFonts w:ascii="Arial" w:hAnsi="Arial" w:cs="Arial"/>
          <w:bCs/>
          <w:sz w:val="24"/>
          <w:szCs w:val="24"/>
        </w:rPr>
        <w:t xml:space="preserve">isponibilidad, acceso y adecuación </w:t>
      </w:r>
      <w:r w:rsidR="009054D8" w:rsidRPr="008F3CA0">
        <w:rPr>
          <w:rFonts w:ascii="Arial" w:hAnsi="Arial" w:cs="Arial"/>
          <w:bCs/>
          <w:sz w:val="24"/>
          <w:szCs w:val="24"/>
        </w:rPr>
        <w:t>cultural en este derecho</w:t>
      </w:r>
      <w:r w:rsidRPr="008F3CA0">
        <w:rPr>
          <w:rFonts w:ascii="Arial" w:hAnsi="Arial" w:cs="Arial"/>
          <w:bCs/>
          <w:sz w:val="24"/>
          <w:szCs w:val="24"/>
        </w:rPr>
        <w:t>.</w:t>
      </w:r>
    </w:p>
    <w:p w14:paraId="62932CF6" w14:textId="6FAE1A75" w:rsidR="00E75EA6" w:rsidRPr="008F3CA0" w:rsidRDefault="00E75EA6" w:rsidP="00E75EA6">
      <w:pPr>
        <w:jc w:val="both"/>
        <w:rPr>
          <w:rFonts w:ascii="Arial" w:hAnsi="Arial" w:cs="Arial"/>
          <w:bCs/>
          <w:sz w:val="24"/>
          <w:szCs w:val="24"/>
        </w:rPr>
      </w:pPr>
      <w:r w:rsidRPr="008F3CA0">
        <w:rPr>
          <w:rFonts w:ascii="Arial" w:hAnsi="Arial" w:cs="Arial"/>
          <w:bCs/>
          <w:sz w:val="24"/>
          <w:szCs w:val="24"/>
        </w:rPr>
        <w:t>Por otro lado, el Colectivo de Abogados José Albear Restrepo – CAJAR</w:t>
      </w:r>
      <w:r w:rsidR="000D0420" w:rsidRPr="008F3CA0">
        <w:rPr>
          <w:rFonts w:ascii="Arial" w:hAnsi="Arial" w:cs="Arial"/>
          <w:bCs/>
          <w:sz w:val="24"/>
          <w:szCs w:val="24"/>
        </w:rPr>
        <w:t xml:space="preserve"> –  </w:t>
      </w:r>
      <w:r w:rsidRPr="008F3CA0">
        <w:rPr>
          <w:rFonts w:ascii="Arial" w:hAnsi="Arial" w:cs="Arial"/>
          <w:bCs/>
          <w:sz w:val="24"/>
          <w:szCs w:val="24"/>
        </w:rPr>
        <w:t xml:space="preserve">a través de la doctora </w:t>
      </w:r>
      <w:proofErr w:type="spellStart"/>
      <w:r w:rsidRPr="008F3CA0">
        <w:rPr>
          <w:rFonts w:ascii="Arial" w:hAnsi="Arial" w:cs="Arial"/>
          <w:bCs/>
          <w:sz w:val="24"/>
          <w:szCs w:val="24"/>
        </w:rPr>
        <w:t>Jomary</w:t>
      </w:r>
      <w:proofErr w:type="spellEnd"/>
      <w:r w:rsidRPr="008F3CA0">
        <w:rPr>
          <w:rFonts w:ascii="Arial" w:hAnsi="Arial" w:cs="Arial"/>
          <w:bCs/>
          <w:sz w:val="24"/>
          <w:szCs w:val="24"/>
        </w:rPr>
        <w:t xml:space="preserve"> Ortegón, manifestó que coinciden en la necesidad de procurar la garantía del derecho humano a la alimentación, de igual forma, sugiere que se refleje la independencia e integralidad del derecho a la alimentación como un derecho humano, y que éste no sólo se conciba en lo referente a lo nutricional sino también ligado a otros derechos como el derecho a la vida, la salud, el trabajo para que toda persona viva en condiciones dignas. Así mismo</w:t>
      </w:r>
      <w:r w:rsidR="00727E71" w:rsidRPr="008F3CA0">
        <w:rPr>
          <w:rFonts w:ascii="Arial" w:hAnsi="Arial" w:cs="Arial"/>
          <w:bCs/>
          <w:sz w:val="24"/>
          <w:szCs w:val="24"/>
        </w:rPr>
        <w:t>,</w:t>
      </w:r>
      <w:r w:rsidRPr="008F3CA0">
        <w:rPr>
          <w:rFonts w:ascii="Arial" w:hAnsi="Arial" w:cs="Arial"/>
          <w:bCs/>
          <w:sz w:val="24"/>
          <w:szCs w:val="24"/>
        </w:rPr>
        <w:t xml:space="preserve"> destaca que la iniciativa legislativa correspondería a las obligaciones enmarcadas en el Pacto de San Salvador, convenio que fue ratificado por el Estado de Colombia.  </w:t>
      </w:r>
      <w:r w:rsidR="00727E71" w:rsidRPr="008F3CA0">
        <w:rPr>
          <w:rFonts w:ascii="Arial" w:hAnsi="Arial" w:cs="Arial"/>
          <w:bCs/>
          <w:sz w:val="24"/>
          <w:szCs w:val="24"/>
        </w:rPr>
        <w:t>Sugiere,</w:t>
      </w:r>
      <w:r w:rsidRPr="008F3CA0">
        <w:rPr>
          <w:rFonts w:ascii="Arial" w:hAnsi="Arial" w:cs="Arial"/>
          <w:bCs/>
          <w:sz w:val="24"/>
          <w:szCs w:val="24"/>
        </w:rPr>
        <w:t xml:space="preserve"> además, que se establezca este derecho con enfoque de género, toda vez </w:t>
      </w:r>
      <w:r w:rsidR="00727E71" w:rsidRPr="008F3CA0">
        <w:rPr>
          <w:rFonts w:ascii="Arial" w:hAnsi="Arial" w:cs="Arial"/>
          <w:bCs/>
          <w:sz w:val="24"/>
          <w:szCs w:val="24"/>
        </w:rPr>
        <w:t>que,</w:t>
      </w:r>
      <w:r w:rsidRPr="008F3CA0">
        <w:rPr>
          <w:rFonts w:ascii="Arial" w:hAnsi="Arial" w:cs="Arial"/>
          <w:bCs/>
          <w:sz w:val="24"/>
          <w:szCs w:val="24"/>
        </w:rPr>
        <w:t xml:space="preserve"> en Colombia, muchas madres cabez</w:t>
      </w:r>
      <w:r w:rsidR="00906D18" w:rsidRPr="008F3CA0">
        <w:rPr>
          <w:rFonts w:ascii="Arial" w:hAnsi="Arial" w:cs="Arial"/>
          <w:bCs/>
          <w:sz w:val="24"/>
          <w:szCs w:val="24"/>
        </w:rPr>
        <w:t>a</w:t>
      </w:r>
      <w:r w:rsidRPr="008F3CA0">
        <w:rPr>
          <w:rFonts w:ascii="Arial" w:hAnsi="Arial" w:cs="Arial"/>
          <w:bCs/>
          <w:sz w:val="24"/>
          <w:szCs w:val="24"/>
        </w:rPr>
        <w:t xml:space="preserve"> de hogar también padecen desnutrición. </w:t>
      </w:r>
    </w:p>
    <w:p w14:paraId="0C0D6731" w14:textId="76FF7F9E" w:rsidR="00906D18" w:rsidRPr="008F3CA0" w:rsidRDefault="00906D18" w:rsidP="00906D18">
      <w:pPr>
        <w:jc w:val="both"/>
        <w:rPr>
          <w:rFonts w:ascii="Arial" w:hAnsi="Arial" w:cs="Arial"/>
          <w:bCs/>
          <w:sz w:val="24"/>
          <w:szCs w:val="24"/>
        </w:rPr>
      </w:pPr>
      <w:r w:rsidRPr="008F3CA0">
        <w:rPr>
          <w:rFonts w:ascii="Arial" w:hAnsi="Arial" w:cs="Arial"/>
          <w:bCs/>
          <w:sz w:val="24"/>
          <w:szCs w:val="24"/>
        </w:rPr>
        <w:t>A su vez, Luz Dary Molina Hernández, en representación de la Asociación de Pequeños Y Medianos Productores De Boyacá –</w:t>
      </w:r>
      <w:r w:rsidRPr="008F3CA0">
        <w:rPr>
          <w:rFonts w:ascii="Arial" w:hAnsi="Arial" w:cs="Arial"/>
          <w:sz w:val="24"/>
          <w:szCs w:val="24"/>
        </w:rPr>
        <w:t xml:space="preserve"> </w:t>
      </w:r>
      <w:r w:rsidRPr="008F3CA0">
        <w:rPr>
          <w:rFonts w:ascii="Arial" w:hAnsi="Arial" w:cs="Arial"/>
          <w:bCs/>
          <w:sz w:val="24"/>
          <w:szCs w:val="24"/>
        </w:rPr>
        <w:t>ASOAGRIBOY-, enfatizó en la importancia de implementar políticas públicas que permitan avanzar en el reconocimiento de derechos de los campesinos, así como en el uso adecuado de los recursos naturales en la producción de alimentos. De igual forma, resaltó la importancia de erradicar la desnutrición en niños de 0 a 5 años, edad fundamental y determinante en nutrición.</w:t>
      </w:r>
    </w:p>
    <w:p w14:paraId="0CD139ED" w14:textId="20B25367" w:rsidR="00906D18" w:rsidRPr="008F3CA0" w:rsidRDefault="00906D18" w:rsidP="00906D18">
      <w:pPr>
        <w:jc w:val="both"/>
        <w:rPr>
          <w:rFonts w:ascii="Arial" w:hAnsi="Arial" w:cs="Arial"/>
          <w:bCs/>
          <w:sz w:val="24"/>
          <w:szCs w:val="24"/>
        </w:rPr>
      </w:pPr>
      <w:r w:rsidRPr="008F3CA0">
        <w:rPr>
          <w:rFonts w:ascii="Arial" w:hAnsi="Arial" w:cs="Arial"/>
          <w:bCs/>
          <w:sz w:val="24"/>
          <w:szCs w:val="24"/>
        </w:rPr>
        <w:t xml:space="preserve">Por otro </w:t>
      </w:r>
      <w:r w:rsidR="00727E71" w:rsidRPr="008F3CA0">
        <w:rPr>
          <w:rFonts w:ascii="Arial" w:hAnsi="Arial" w:cs="Arial"/>
          <w:bCs/>
          <w:sz w:val="24"/>
          <w:szCs w:val="24"/>
        </w:rPr>
        <w:t>lado, Angélica</w:t>
      </w:r>
      <w:r w:rsidRPr="008F3CA0">
        <w:rPr>
          <w:rFonts w:ascii="Arial" w:hAnsi="Arial" w:cs="Arial"/>
          <w:bCs/>
          <w:sz w:val="24"/>
          <w:szCs w:val="24"/>
        </w:rPr>
        <w:t xml:space="preserve"> María Gutiérrez Daza representante de ANUC Cundinamarca destaca la importancia del trabajo de las Organizaciones campesinas, en especial de las mujeres rurales, y hace referencia a que el PAL no reconoce el aporte que hacen los campesinos frente a la producción alimentaria; a su vez, destaca que la iniciativa legislativa no tiene en cuenta los </w:t>
      </w:r>
      <w:r w:rsidR="00727E71" w:rsidRPr="008F3CA0">
        <w:rPr>
          <w:rFonts w:ascii="Arial" w:hAnsi="Arial" w:cs="Arial"/>
          <w:bCs/>
          <w:sz w:val="24"/>
          <w:szCs w:val="24"/>
        </w:rPr>
        <w:t>p</w:t>
      </w:r>
      <w:r w:rsidRPr="008F3CA0">
        <w:rPr>
          <w:rFonts w:ascii="Arial" w:hAnsi="Arial" w:cs="Arial"/>
          <w:bCs/>
          <w:sz w:val="24"/>
          <w:szCs w:val="24"/>
        </w:rPr>
        <w:t xml:space="preserve">rocesos de comercialización y deja de lado la importancia de los Mercados </w:t>
      </w:r>
      <w:r w:rsidR="00727E71" w:rsidRPr="008F3CA0">
        <w:rPr>
          <w:rFonts w:ascii="Arial" w:hAnsi="Arial" w:cs="Arial"/>
          <w:bCs/>
          <w:sz w:val="24"/>
          <w:szCs w:val="24"/>
        </w:rPr>
        <w:t>C</w:t>
      </w:r>
      <w:r w:rsidRPr="008F3CA0">
        <w:rPr>
          <w:rFonts w:ascii="Arial" w:hAnsi="Arial" w:cs="Arial"/>
          <w:bCs/>
          <w:sz w:val="24"/>
          <w:szCs w:val="24"/>
        </w:rPr>
        <w:t xml:space="preserve">ampesinos. Así mismo, sugiere no tener en cuenta la articulación de los bancos de alimentos ya que considera que no es la única vía para solucionar los problemas de precariedad en la alimentación. </w:t>
      </w:r>
    </w:p>
    <w:p w14:paraId="00FEC05E" w14:textId="6635B464" w:rsidR="00906D18" w:rsidRPr="008F3CA0" w:rsidRDefault="00906D18" w:rsidP="00906D18">
      <w:pPr>
        <w:jc w:val="both"/>
        <w:rPr>
          <w:rFonts w:ascii="Arial" w:hAnsi="Arial" w:cs="Arial"/>
          <w:bCs/>
          <w:sz w:val="24"/>
          <w:szCs w:val="24"/>
        </w:rPr>
      </w:pPr>
      <w:r w:rsidRPr="008F3CA0">
        <w:rPr>
          <w:rFonts w:ascii="Arial" w:hAnsi="Arial" w:cs="Arial"/>
          <w:bCs/>
          <w:sz w:val="24"/>
          <w:szCs w:val="24"/>
        </w:rPr>
        <w:t xml:space="preserve">A su vez, la Coordinadora Campesina De Sumapaz Y Cruz Verde a través de la intervención de Diego Rojas, manifiesta la necesidad del Derecho a la </w:t>
      </w:r>
      <w:r w:rsidR="00727E71" w:rsidRPr="008F3CA0">
        <w:rPr>
          <w:rFonts w:ascii="Arial" w:hAnsi="Arial" w:cs="Arial"/>
          <w:bCs/>
          <w:sz w:val="24"/>
          <w:szCs w:val="24"/>
        </w:rPr>
        <w:t>A</w:t>
      </w:r>
      <w:r w:rsidRPr="008F3CA0">
        <w:rPr>
          <w:rFonts w:ascii="Arial" w:hAnsi="Arial" w:cs="Arial"/>
          <w:bCs/>
          <w:sz w:val="24"/>
          <w:szCs w:val="24"/>
        </w:rPr>
        <w:t>limentación, ejerciendo un control adecuado sobre quien produce y provee los alimentos en el país; sugiere además que, las localidades transformen y apoyen la producción de sus alimentos para</w:t>
      </w:r>
      <w:r w:rsidR="006A5EA9" w:rsidRPr="008F3CA0">
        <w:rPr>
          <w:rFonts w:ascii="Arial" w:hAnsi="Arial" w:cs="Arial"/>
          <w:bCs/>
          <w:sz w:val="24"/>
          <w:szCs w:val="24"/>
        </w:rPr>
        <w:t xml:space="preserve"> así poder</w:t>
      </w:r>
      <w:r w:rsidRPr="008F3CA0">
        <w:rPr>
          <w:rFonts w:ascii="Arial" w:hAnsi="Arial" w:cs="Arial"/>
          <w:bCs/>
          <w:sz w:val="24"/>
          <w:szCs w:val="24"/>
        </w:rPr>
        <w:t xml:space="preserve"> hablar de soberanía </w:t>
      </w:r>
      <w:r w:rsidR="006A5EA9" w:rsidRPr="008F3CA0">
        <w:rPr>
          <w:rFonts w:ascii="Arial" w:hAnsi="Arial" w:cs="Arial"/>
          <w:bCs/>
          <w:sz w:val="24"/>
          <w:szCs w:val="24"/>
        </w:rPr>
        <w:t>alimentaria</w:t>
      </w:r>
      <w:r w:rsidRPr="008F3CA0">
        <w:rPr>
          <w:rFonts w:ascii="Arial" w:hAnsi="Arial" w:cs="Arial"/>
          <w:bCs/>
          <w:sz w:val="24"/>
          <w:szCs w:val="24"/>
        </w:rPr>
        <w:t xml:space="preserve">. </w:t>
      </w:r>
    </w:p>
    <w:p w14:paraId="2443C80C" w14:textId="53C59EB8" w:rsidR="00906D18" w:rsidRPr="008F3CA0" w:rsidRDefault="006A5EA9" w:rsidP="00906D18">
      <w:pPr>
        <w:jc w:val="both"/>
        <w:rPr>
          <w:rFonts w:ascii="Arial" w:hAnsi="Arial" w:cs="Arial"/>
          <w:bCs/>
          <w:sz w:val="24"/>
          <w:szCs w:val="24"/>
        </w:rPr>
      </w:pPr>
      <w:r w:rsidRPr="008F3CA0">
        <w:rPr>
          <w:rFonts w:ascii="Arial" w:hAnsi="Arial" w:cs="Arial"/>
          <w:bCs/>
          <w:sz w:val="24"/>
          <w:szCs w:val="24"/>
        </w:rPr>
        <w:lastRenderedPageBreak/>
        <w:t>ILSA - Mercados Campesinos, realizó su intervención a través del doctor Belisario Gil Londoño, en donde destaca que es fundamental determinar los conceptos de seguridad, autonomía y soberanía alimentaria, y plantea la inquietud de determinar si los bancos de alimentos es la única ruta para dar cumplimiento al derecho a la alimentación. Así mismo plantea que, l</w:t>
      </w:r>
      <w:r w:rsidR="00906D18" w:rsidRPr="008F3CA0">
        <w:rPr>
          <w:rFonts w:ascii="Arial" w:hAnsi="Arial" w:cs="Arial"/>
          <w:bCs/>
          <w:sz w:val="24"/>
          <w:szCs w:val="24"/>
        </w:rPr>
        <w:t xml:space="preserve">a institucionalidad de </w:t>
      </w:r>
      <w:r w:rsidRPr="008F3CA0">
        <w:rPr>
          <w:rFonts w:ascii="Arial" w:hAnsi="Arial" w:cs="Arial"/>
          <w:bCs/>
          <w:sz w:val="24"/>
          <w:szCs w:val="24"/>
        </w:rPr>
        <w:t>las organizaciones</w:t>
      </w:r>
      <w:r w:rsidR="00906D18" w:rsidRPr="008F3CA0">
        <w:rPr>
          <w:rFonts w:ascii="Arial" w:hAnsi="Arial" w:cs="Arial"/>
          <w:bCs/>
          <w:sz w:val="24"/>
          <w:szCs w:val="24"/>
        </w:rPr>
        <w:t xml:space="preserve"> no reemplaza a los ca</w:t>
      </w:r>
      <w:r w:rsidRPr="008F3CA0">
        <w:rPr>
          <w:rFonts w:ascii="Arial" w:hAnsi="Arial" w:cs="Arial"/>
          <w:bCs/>
          <w:sz w:val="24"/>
          <w:szCs w:val="24"/>
        </w:rPr>
        <w:t xml:space="preserve">mpesinos, quienes solicitan mayor reconocimiento al aporte alimentario del país. </w:t>
      </w:r>
      <w:r w:rsidR="00906D18" w:rsidRPr="008F3CA0">
        <w:rPr>
          <w:rFonts w:ascii="Arial" w:hAnsi="Arial" w:cs="Arial"/>
          <w:bCs/>
          <w:sz w:val="24"/>
          <w:szCs w:val="24"/>
        </w:rPr>
        <w:t xml:space="preserve"> </w:t>
      </w:r>
    </w:p>
    <w:p w14:paraId="065FB835" w14:textId="77777777" w:rsidR="00B21C12" w:rsidRPr="008F3CA0" w:rsidRDefault="00D1131E" w:rsidP="00D1131E">
      <w:pPr>
        <w:jc w:val="both"/>
        <w:rPr>
          <w:rFonts w:ascii="Arial" w:hAnsi="Arial" w:cs="Arial"/>
          <w:bCs/>
          <w:sz w:val="24"/>
          <w:szCs w:val="24"/>
        </w:rPr>
      </w:pPr>
      <w:r w:rsidRPr="008F3CA0">
        <w:rPr>
          <w:rFonts w:ascii="Arial" w:hAnsi="Arial" w:cs="Arial"/>
          <w:bCs/>
          <w:sz w:val="24"/>
          <w:szCs w:val="24"/>
        </w:rPr>
        <w:t>De igual forma, el señor Sergio Bustos</w:t>
      </w:r>
      <w:r w:rsidR="00837184" w:rsidRPr="008F3CA0">
        <w:rPr>
          <w:rFonts w:ascii="Arial" w:hAnsi="Arial" w:cs="Arial"/>
          <w:bCs/>
          <w:sz w:val="24"/>
          <w:szCs w:val="24"/>
        </w:rPr>
        <w:t xml:space="preserve"> intervino como</w:t>
      </w:r>
      <w:r w:rsidRPr="008F3CA0">
        <w:rPr>
          <w:rFonts w:ascii="Arial" w:hAnsi="Arial" w:cs="Arial"/>
          <w:bCs/>
          <w:sz w:val="24"/>
          <w:szCs w:val="24"/>
        </w:rPr>
        <w:t xml:space="preserve"> representante de la Asociación Nacional de Usuarios Campesinos -ANUC COLOMBIA- manifestó su preocupación por las alarmantes cifras en relación con </w:t>
      </w:r>
      <w:r w:rsidR="00837184" w:rsidRPr="008F3CA0">
        <w:rPr>
          <w:rFonts w:ascii="Arial" w:hAnsi="Arial" w:cs="Arial"/>
          <w:bCs/>
          <w:sz w:val="24"/>
          <w:szCs w:val="24"/>
        </w:rPr>
        <w:t xml:space="preserve">el cambio climático que causa </w:t>
      </w:r>
      <w:r w:rsidRPr="008F3CA0">
        <w:rPr>
          <w:rFonts w:ascii="Arial" w:hAnsi="Arial" w:cs="Arial"/>
          <w:bCs/>
          <w:sz w:val="24"/>
          <w:szCs w:val="24"/>
        </w:rPr>
        <w:t xml:space="preserve">el desabastecimiento alimentario; así mismo, manifestó que </w:t>
      </w:r>
      <w:r w:rsidR="00DD7998" w:rsidRPr="008F3CA0">
        <w:rPr>
          <w:rFonts w:ascii="Arial" w:hAnsi="Arial" w:cs="Arial"/>
          <w:bCs/>
          <w:sz w:val="24"/>
          <w:szCs w:val="24"/>
        </w:rPr>
        <w:t>se deben determinar políticas de acceso a la propiedad de la tierra de manera equitativa entre hombres y mujeres.</w:t>
      </w:r>
    </w:p>
    <w:p w14:paraId="7AA2B4EA" w14:textId="35564329" w:rsidR="00D1131E" w:rsidRPr="008F3CA0" w:rsidRDefault="00B21C12" w:rsidP="00D1131E">
      <w:pPr>
        <w:jc w:val="both"/>
        <w:rPr>
          <w:rFonts w:ascii="Arial" w:hAnsi="Arial" w:cs="Arial"/>
          <w:bCs/>
          <w:sz w:val="24"/>
          <w:szCs w:val="24"/>
        </w:rPr>
      </w:pPr>
      <w:r w:rsidRPr="008F3CA0">
        <w:rPr>
          <w:rFonts w:ascii="Arial" w:hAnsi="Arial" w:cs="Arial"/>
          <w:bCs/>
          <w:sz w:val="24"/>
          <w:szCs w:val="24"/>
        </w:rPr>
        <w:t>Por su parte, Carlos Buitrago Ortiz director Ejecutivo de Asociación de Bancos de Alimentos de Colombia –ABACO-, destaca que más de 20 millones de personas tienen ingresos per-cápita de 354.000 pesos y de acuerdo a un estudio realizo por los Bancos de Alimentos</w:t>
      </w:r>
      <w:r w:rsidR="00727E71" w:rsidRPr="008F3CA0">
        <w:rPr>
          <w:rFonts w:ascii="Arial" w:hAnsi="Arial" w:cs="Arial"/>
          <w:bCs/>
          <w:sz w:val="24"/>
          <w:szCs w:val="24"/>
        </w:rPr>
        <w:t>,</w:t>
      </w:r>
      <w:r w:rsidRPr="008F3CA0">
        <w:rPr>
          <w:rFonts w:ascii="Arial" w:hAnsi="Arial" w:cs="Arial"/>
          <w:bCs/>
          <w:sz w:val="24"/>
          <w:szCs w:val="24"/>
        </w:rPr>
        <w:t xml:space="preserve"> hace unos meses, en donde querían saber cuánto cuesta alimentar una persona por un mes con los costos actuales de los alimentos, arrojó que la alimentación de una persona cuesta en promedio 423.000 pesos, </w:t>
      </w:r>
      <w:r w:rsidR="00DD7998" w:rsidRPr="008F3CA0">
        <w:rPr>
          <w:rFonts w:ascii="Arial" w:hAnsi="Arial" w:cs="Arial"/>
          <w:bCs/>
          <w:sz w:val="24"/>
          <w:szCs w:val="24"/>
        </w:rPr>
        <w:t xml:space="preserve"> </w:t>
      </w:r>
      <w:r w:rsidRPr="008F3CA0">
        <w:rPr>
          <w:rFonts w:ascii="Arial" w:hAnsi="Arial" w:cs="Arial"/>
          <w:bCs/>
          <w:sz w:val="24"/>
          <w:szCs w:val="24"/>
        </w:rPr>
        <w:t xml:space="preserve">lo que dicta que por lo menos el 39% de los colombianos no pueden alimentarse de manera saludable. Así mismo, se refirió a la preocupante cifra de desnutrición crónica en niños, en Colombia actualmente hay 500 mil niños con este tipo de desnutrición la cual es una enfermedad irreversible pues estos niños tendrían menos </w:t>
      </w:r>
      <w:r w:rsidR="00D0793C" w:rsidRPr="008F3CA0">
        <w:rPr>
          <w:rFonts w:ascii="Arial" w:hAnsi="Arial" w:cs="Arial"/>
          <w:bCs/>
          <w:sz w:val="24"/>
          <w:szCs w:val="24"/>
        </w:rPr>
        <w:t xml:space="preserve">14% de coeficiente intelectual, 5 años menos de escolaridad y 54% menos ingresos en su vida adulta. Manifiesta que desde los bancos de alimentos ponen a disposición su capacidad técnica para mejorar la nutrición en Colombia. </w:t>
      </w:r>
    </w:p>
    <w:p w14:paraId="17E64C6C" w14:textId="1E92B8FB" w:rsidR="00AC54D8" w:rsidRPr="008F3CA0" w:rsidRDefault="00D0793C" w:rsidP="00AC54D8">
      <w:pPr>
        <w:jc w:val="both"/>
        <w:rPr>
          <w:rFonts w:ascii="Arial" w:hAnsi="Arial" w:cs="Arial"/>
          <w:bCs/>
          <w:sz w:val="24"/>
          <w:szCs w:val="24"/>
        </w:rPr>
      </w:pPr>
      <w:r w:rsidRPr="008F3CA0">
        <w:rPr>
          <w:rFonts w:ascii="Arial" w:hAnsi="Arial" w:cs="Arial"/>
          <w:bCs/>
          <w:sz w:val="24"/>
          <w:szCs w:val="24"/>
        </w:rPr>
        <w:t>A su vez</w:t>
      </w:r>
      <w:r w:rsidR="006A5EA9" w:rsidRPr="008F3CA0">
        <w:rPr>
          <w:rFonts w:ascii="Arial" w:hAnsi="Arial" w:cs="Arial"/>
          <w:bCs/>
          <w:sz w:val="24"/>
          <w:szCs w:val="24"/>
        </w:rPr>
        <w:t xml:space="preserve">, el señor Fabián Pachón, expresa la necesidad en el mejoramiento de la </w:t>
      </w:r>
      <w:r w:rsidR="00727E71" w:rsidRPr="008F3CA0">
        <w:rPr>
          <w:rFonts w:ascii="Arial" w:hAnsi="Arial" w:cs="Arial"/>
          <w:bCs/>
          <w:sz w:val="24"/>
          <w:szCs w:val="24"/>
        </w:rPr>
        <w:t>r</w:t>
      </w:r>
      <w:r w:rsidR="006A5EA9" w:rsidRPr="008F3CA0">
        <w:rPr>
          <w:rFonts w:ascii="Arial" w:hAnsi="Arial" w:cs="Arial"/>
          <w:bCs/>
          <w:sz w:val="24"/>
          <w:szCs w:val="24"/>
        </w:rPr>
        <w:t>ed terciaria, pues</w:t>
      </w:r>
      <w:r w:rsidRPr="008F3CA0">
        <w:rPr>
          <w:rFonts w:ascii="Arial" w:hAnsi="Arial" w:cs="Arial"/>
          <w:bCs/>
          <w:sz w:val="24"/>
          <w:szCs w:val="24"/>
        </w:rPr>
        <w:t>,</w:t>
      </w:r>
      <w:r w:rsidR="006A5EA9" w:rsidRPr="008F3CA0">
        <w:rPr>
          <w:rFonts w:ascii="Arial" w:hAnsi="Arial" w:cs="Arial"/>
          <w:bCs/>
          <w:sz w:val="24"/>
          <w:szCs w:val="24"/>
        </w:rPr>
        <w:t xml:space="preserve"> su mal estado dificulta el transporte de la producción de los campesinos.</w:t>
      </w:r>
      <w:r w:rsidR="0010327B" w:rsidRPr="008F3CA0">
        <w:rPr>
          <w:rFonts w:ascii="Arial" w:hAnsi="Arial" w:cs="Arial"/>
          <w:bCs/>
          <w:sz w:val="24"/>
          <w:szCs w:val="24"/>
        </w:rPr>
        <w:t xml:space="preserve"> De igual forma, manifiesta que se involucre el </w:t>
      </w:r>
      <w:r w:rsidR="00727E71" w:rsidRPr="008F3CA0">
        <w:rPr>
          <w:rFonts w:ascii="Arial" w:hAnsi="Arial" w:cs="Arial"/>
          <w:bCs/>
          <w:sz w:val="24"/>
          <w:szCs w:val="24"/>
        </w:rPr>
        <w:t xml:space="preserve">Acuerdo </w:t>
      </w:r>
      <w:r w:rsidR="0010327B" w:rsidRPr="008F3CA0">
        <w:rPr>
          <w:rFonts w:ascii="Arial" w:hAnsi="Arial" w:cs="Arial"/>
          <w:bCs/>
          <w:sz w:val="24"/>
          <w:szCs w:val="24"/>
        </w:rPr>
        <w:t xml:space="preserve">de </w:t>
      </w:r>
      <w:r w:rsidR="00727E71" w:rsidRPr="008F3CA0">
        <w:rPr>
          <w:rFonts w:ascii="Arial" w:hAnsi="Arial" w:cs="Arial"/>
          <w:bCs/>
          <w:sz w:val="24"/>
          <w:szCs w:val="24"/>
        </w:rPr>
        <w:t xml:space="preserve">Paz </w:t>
      </w:r>
      <w:r w:rsidR="0010327B" w:rsidRPr="008F3CA0">
        <w:rPr>
          <w:rFonts w:ascii="Arial" w:hAnsi="Arial" w:cs="Arial"/>
          <w:bCs/>
          <w:sz w:val="24"/>
          <w:szCs w:val="24"/>
        </w:rPr>
        <w:t>como soporte legal para acompañar el proyecto de acto legislativo.</w:t>
      </w:r>
    </w:p>
    <w:p w14:paraId="1922D3A7" w14:textId="7197E494" w:rsidR="00D0793C" w:rsidRPr="008F3CA0" w:rsidRDefault="00D0793C" w:rsidP="00AC54D8">
      <w:pPr>
        <w:jc w:val="both"/>
        <w:rPr>
          <w:rFonts w:ascii="Arial" w:hAnsi="Arial" w:cs="Arial"/>
          <w:bCs/>
          <w:sz w:val="24"/>
          <w:szCs w:val="24"/>
        </w:rPr>
      </w:pPr>
      <w:r w:rsidRPr="008F3CA0">
        <w:rPr>
          <w:rFonts w:ascii="Arial" w:hAnsi="Arial" w:cs="Arial"/>
          <w:bCs/>
          <w:sz w:val="24"/>
          <w:szCs w:val="24"/>
        </w:rPr>
        <w:t xml:space="preserve">Finalmente, el señor Oscar Gutiérrez representante de Dignidad Agropecuaria, </w:t>
      </w:r>
      <w:r w:rsidR="0010327B" w:rsidRPr="008F3CA0">
        <w:rPr>
          <w:rFonts w:ascii="Arial" w:hAnsi="Arial" w:cs="Arial"/>
          <w:bCs/>
          <w:sz w:val="24"/>
          <w:szCs w:val="24"/>
        </w:rPr>
        <w:t xml:space="preserve">destaca la necesidad de adicionar al </w:t>
      </w:r>
      <w:r w:rsidR="005B3828" w:rsidRPr="008F3CA0">
        <w:rPr>
          <w:rFonts w:ascii="Arial" w:hAnsi="Arial" w:cs="Arial"/>
          <w:bCs/>
          <w:sz w:val="24"/>
          <w:szCs w:val="24"/>
        </w:rPr>
        <w:t>proyecto</w:t>
      </w:r>
      <w:r w:rsidR="0010327B" w:rsidRPr="008F3CA0">
        <w:rPr>
          <w:rFonts w:ascii="Arial" w:hAnsi="Arial" w:cs="Arial"/>
          <w:bCs/>
          <w:sz w:val="24"/>
          <w:szCs w:val="24"/>
        </w:rPr>
        <w:t xml:space="preserve"> de acto legislativo las formas de producción de los campesinos, y destaca la importancia de regular los tratados de libre comercio con el fin de que se prioricen los productos de los campesinos.</w:t>
      </w:r>
      <w:r w:rsidR="005B3828" w:rsidRPr="008F3CA0">
        <w:rPr>
          <w:rFonts w:ascii="Arial" w:hAnsi="Arial" w:cs="Arial"/>
          <w:bCs/>
          <w:sz w:val="24"/>
          <w:szCs w:val="24"/>
        </w:rPr>
        <w:t xml:space="preserve"> Así mismo destaca la importancia de la soberanía alimentaria, la cual es base para poder hablar de seguridad alimentaria, estos dos conceptos van ligados al derecho de la alimentación. </w:t>
      </w:r>
    </w:p>
    <w:p w14:paraId="0800670B" w14:textId="271D0CF1" w:rsidR="00F5664E" w:rsidRPr="008F3CA0" w:rsidRDefault="00AC54D8" w:rsidP="0089548A">
      <w:pPr>
        <w:jc w:val="center"/>
        <w:rPr>
          <w:rFonts w:ascii="Arial" w:hAnsi="Arial" w:cs="Arial"/>
          <w:b/>
          <w:bCs/>
          <w:sz w:val="24"/>
          <w:szCs w:val="24"/>
        </w:rPr>
      </w:pPr>
      <w:r w:rsidRPr="008F3CA0">
        <w:rPr>
          <w:rFonts w:ascii="Arial" w:hAnsi="Arial" w:cs="Arial"/>
          <w:b/>
          <w:bCs/>
          <w:sz w:val="24"/>
          <w:szCs w:val="24"/>
        </w:rPr>
        <w:t>IV. CONSIDERACIONES</w:t>
      </w:r>
    </w:p>
    <w:p w14:paraId="4BB7E294" w14:textId="03CD28A4" w:rsidR="005D70EF" w:rsidRPr="008F3CA0" w:rsidRDefault="00BD0769" w:rsidP="004347C2">
      <w:pPr>
        <w:jc w:val="both"/>
        <w:rPr>
          <w:rFonts w:ascii="Arial" w:hAnsi="Arial" w:cs="Arial"/>
          <w:sz w:val="24"/>
          <w:szCs w:val="24"/>
        </w:rPr>
      </w:pPr>
      <w:r w:rsidRPr="008F3CA0">
        <w:rPr>
          <w:rFonts w:ascii="Arial" w:hAnsi="Arial" w:cs="Arial"/>
          <w:sz w:val="24"/>
          <w:szCs w:val="24"/>
        </w:rPr>
        <w:lastRenderedPageBreak/>
        <w:t>E</w:t>
      </w:r>
      <w:r w:rsidR="00AC54D8" w:rsidRPr="008F3CA0">
        <w:rPr>
          <w:rFonts w:ascii="Arial" w:hAnsi="Arial" w:cs="Arial"/>
          <w:sz w:val="24"/>
          <w:szCs w:val="24"/>
        </w:rPr>
        <w:t>l proyecto de acto legislativo pretende que el Estado s</w:t>
      </w:r>
      <w:r w:rsidR="005D70EF" w:rsidRPr="008F3CA0">
        <w:rPr>
          <w:rFonts w:ascii="Arial" w:hAnsi="Arial" w:cs="Arial"/>
          <w:sz w:val="24"/>
          <w:szCs w:val="24"/>
        </w:rPr>
        <w:t xml:space="preserve">ea responsable </w:t>
      </w:r>
      <w:r w:rsidR="00AC54D8" w:rsidRPr="008F3CA0">
        <w:rPr>
          <w:rFonts w:ascii="Arial" w:hAnsi="Arial" w:cs="Arial"/>
          <w:sz w:val="24"/>
          <w:szCs w:val="24"/>
        </w:rPr>
        <w:t>de</w:t>
      </w:r>
      <w:r w:rsidR="004347C2" w:rsidRPr="008F3CA0">
        <w:rPr>
          <w:rFonts w:ascii="Arial" w:hAnsi="Arial" w:cs="Arial"/>
          <w:sz w:val="24"/>
          <w:szCs w:val="24"/>
        </w:rPr>
        <w:t xml:space="preserve"> la obligación de dirigir sus políticas hacía el aseguramiento del derecho a la alimentación</w:t>
      </w:r>
      <w:r w:rsidR="001F7112" w:rsidRPr="008F3CA0">
        <w:rPr>
          <w:rFonts w:ascii="Arial" w:hAnsi="Arial" w:cs="Arial"/>
          <w:sz w:val="24"/>
          <w:szCs w:val="24"/>
        </w:rPr>
        <w:t>. A</w:t>
      </w:r>
      <w:r w:rsidR="004347C2" w:rsidRPr="008F3CA0">
        <w:rPr>
          <w:rFonts w:ascii="Arial" w:hAnsi="Arial" w:cs="Arial"/>
          <w:sz w:val="24"/>
          <w:szCs w:val="24"/>
        </w:rPr>
        <w:t xml:space="preserve"> </w:t>
      </w:r>
      <w:r w:rsidR="005D70EF" w:rsidRPr="008F3CA0">
        <w:rPr>
          <w:rFonts w:ascii="Arial" w:hAnsi="Arial" w:cs="Arial"/>
          <w:sz w:val="24"/>
          <w:szCs w:val="24"/>
        </w:rPr>
        <w:t>proteger</w:t>
      </w:r>
      <w:r w:rsidR="004347C2" w:rsidRPr="008F3CA0">
        <w:rPr>
          <w:rFonts w:ascii="Arial" w:hAnsi="Arial" w:cs="Arial"/>
          <w:sz w:val="24"/>
          <w:szCs w:val="24"/>
        </w:rPr>
        <w:t xml:space="preserve"> </w:t>
      </w:r>
      <w:r w:rsidR="005D70EF" w:rsidRPr="008F3CA0">
        <w:rPr>
          <w:rFonts w:ascii="Arial" w:hAnsi="Arial" w:cs="Arial"/>
          <w:sz w:val="24"/>
          <w:szCs w:val="24"/>
        </w:rPr>
        <w:t xml:space="preserve">a los colombianos </w:t>
      </w:r>
      <w:r w:rsidR="004347C2" w:rsidRPr="008F3CA0">
        <w:rPr>
          <w:rFonts w:ascii="Arial" w:hAnsi="Arial" w:cs="Arial"/>
          <w:sz w:val="24"/>
          <w:szCs w:val="24"/>
        </w:rPr>
        <w:t>contra el hambre y la desnutrición</w:t>
      </w:r>
      <w:r w:rsidR="001F7112" w:rsidRPr="008F3CA0">
        <w:rPr>
          <w:rFonts w:ascii="Arial" w:hAnsi="Arial" w:cs="Arial"/>
          <w:sz w:val="24"/>
          <w:szCs w:val="24"/>
        </w:rPr>
        <w:t>. T</w:t>
      </w:r>
      <w:r w:rsidR="005D70EF" w:rsidRPr="008F3CA0">
        <w:rPr>
          <w:rFonts w:ascii="Arial" w:hAnsi="Arial" w:cs="Arial"/>
          <w:sz w:val="24"/>
          <w:szCs w:val="24"/>
        </w:rPr>
        <w:t xml:space="preserve">eniendo </w:t>
      </w:r>
      <w:r w:rsidR="001F7112" w:rsidRPr="008F3CA0">
        <w:rPr>
          <w:rFonts w:ascii="Arial" w:hAnsi="Arial" w:cs="Arial"/>
          <w:sz w:val="24"/>
          <w:szCs w:val="24"/>
        </w:rPr>
        <w:t xml:space="preserve">en cuenta el enfoque territorial y étnico. Además, quiere </w:t>
      </w:r>
      <w:r w:rsidR="005D70EF" w:rsidRPr="008F3CA0">
        <w:rPr>
          <w:rFonts w:ascii="Arial" w:hAnsi="Arial" w:cs="Arial"/>
          <w:sz w:val="24"/>
          <w:szCs w:val="24"/>
        </w:rPr>
        <w:t>garantizar la soberanía</w:t>
      </w:r>
      <w:r w:rsidR="001F7112" w:rsidRPr="008F3CA0">
        <w:rPr>
          <w:rFonts w:ascii="Arial" w:hAnsi="Arial" w:cs="Arial"/>
          <w:sz w:val="24"/>
          <w:szCs w:val="24"/>
        </w:rPr>
        <w:t xml:space="preserve">, autonomía </w:t>
      </w:r>
      <w:r w:rsidR="005D70EF" w:rsidRPr="008F3CA0">
        <w:rPr>
          <w:rFonts w:ascii="Arial" w:hAnsi="Arial" w:cs="Arial"/>
          <w:sz w:val="24"/>
          <w:szCs w:val="24"/>
        </w:rPr>
        <w:t>y</w:t>
      </w:r>
      <w:r w:rsidR="004347C2" w:rsidRPr="008F3CA0">
        <w:rPr>
          <w:rFonts w:ascii="Arial" w:hAnsi="Arial" w:cs="Arial"/>
          <w:sz w:val="24"/>
          <w:szCs w:val="24"/>
        </w:rPr>
        <w:t xml:space="preserve"> la seguridad alimentaria de </w:t>
      </w:r>
      <w:r w:rsidR="001F7112" w:rsidRPr="008F3CA0">
        <w:rPr>
          <w:rFonts w:ascii="Arial" w:hAnsi="Arial" w:cs="Arial"/>
          <w:sz w:val="24"/>
          <w:szCs w:val="24"/>
        </w:rPr>
        <w:t>la</w:t>
      </w:r>
      <w:r w:rsidR="004347C2" w:rsidRPr="008F3CA0">
        <w:rPr>
          <w:rFonts w:ascii="Arial" w:hAnsi="Arial" w:cs="Arial"/>
          <w:sz w:val="24"/>
          <w:szCs w:val="24"/>
        </w:rPr>
        <w:t xml:space="preserve"> población, </w:t>
      </w:r>
      <w:r w:rsidR="001F7112" w:rsidRPr="008F3CA0">
        <w:rPr>
          <w:rFonts w:ascii="Arial" w:hAnsi="Arial" w:cs="Arial"/>
          <w:sz w:val="24"/>
          <w:szCs w:val="24"/>
        </w:rPr>
        <w:t>estos</w:t>
      </w:r>
      <w:r w:rsidR="004347C2" w:rsidRPr="008F3CA0">
        <w:rPr>
          <w:rFonts w:ascii="Arial" w:hAnsi="Arial" w:cs="Arial"/>
          <w:sz w:val="24"/>
          <w:szCs w:val="24"/>
        </w:rPr>
        <w:t xml:space="preserve"> conceptos intrínsecamente ligados al derecho a la alimentación, definiendo una estrategia que acompañe a las cadenas de producción y distribución nacional de alimentos, en aras de cerrar las brechas que inciden en su eficiencia, y que al tiempo aborde el fenómeno de la pérdida de estos</w:t>
      </w:r>
      <w:r w:rsidR="005D70EF" w:rsidRPr="008F3CA0">
        <w:rPr>
          <w:rFonts w:ascii="Arial" w:hAnsi="Arial" w:cs="Arial"/>
          <w:sz w:val="24"/>
          <w:szCs w:val="24"/>
        </w:rPr>
        <w:t xml:space="preserve"> y se evite un impacto ambiental negativo</w:t>
      </w:r>
      <w:r w:rsidR="004347C2" w:rsidRPr="008F3CA0">
        <w:rPr>
          <w:rFonts w:ascii="Arial" w:hAnsi="Arial" w:cs="Arial"/>
          <w:sz w:val="24"/>
          <w:szCs w:val="24"/>
        </w:rPr>
        <w:t xml:space="preserve">. </w:t>
      </w:r>
      <w:r w:rsidR="005D70EF" w:rsidRPr="008F3CA0">
        <w:rPr>
          <w:rFonts w:ascii="Arial" w:hAnsi="Arial" w:cs="Arial"/>
          <w:sz w:val="24"/>
          <w:szCs w:val="24"/>
        </w:rPr>
        <w:t>De igual forma, estableciendo la obligación de incluir un acápite que desarrolle esta disposición en el Plan Nacional de Desarrollo.</w:t>
      </w:r>
    </w:p>
    <w:p w14:paraId="4D33612F" w14:textId="1705661F" w:rsidR="006C5A94" w:rsidRPr="008F3CA0" w:rsidRDefault="005D70EF" w:rsidP="004347C2">
      <w:pPr>
        <w:jc w:val="both"/>
        <w:rPr>
          <w:rFonts w:ascii="Arial" w:hAnsi="Arial" w:cs="Arial"/>
          <w:sz w:val="24"/>
          <w:szCs w:val="24"/>
        </w:rPr>
      </w:pPr>
      <w:r w:rsidRPr="008F3CA0">
        <w:rPr>
          <w:rFonts w:ascii="Arial" w:hAnsi="Arial" w:cs="Arial"/>
          <w:sz w:val="24"/>
          <w:szCs w:val="24"/>
        </w:rPr>
        <w:t xml:space="preserve">La necesidad de </w:t>
      </w:r>
      <w:r w:rsidR="00700258" w:rsidRPr="008F3CA0">
        <w:rPr>
          <w:rFonts w:ascii="Arial" w:hAnsi="Arial" w:cs="Arial"/>
          <w:sz w:val="24"/>
          <w:szCs w:val="24"/>
        </w:rPr>
        <w:t>lo planteado en el Proyecto de A</w:t>
      </w:r>
      <w:r w:rsidRPr="008F3CA0">
        <w:rPr>
          <w:rFonts w:ascii="Arial" w:hAnsi="Arial" w:cs="Arial"/>
          <w:sz w:val="24"/>
          <w:szCs w:val="24"/>
        </w:rPr>
        <w:t xml:space="preserve">cto </w:t>
      </w:r>
      <w:r w:rsidR="00737CC9" w:rsidRPr="008F3CA0">
        <w:rPr>
          <w:rFonts w:ascii="Arial" w:hAnsi="Arial" w:cs="Arial"/>
          <w:sz w:val="24"/>
          <w:szCs w:val="24"/>
        </w:rPr>
        <w:t>Legislativo</w:t>
      </w:r>
      <w:r w:rsidRPr="008F3CA0">
        <w:rPr>
          <w:rFonts w:ascii="Arial" w:hAnsi="Arial" w:cs="Arial"/>
          <w:sz w:val="24"/>
          <w:szCs w:val="24"/>
        </w:rPr>
        <w:t xml:space="preserve"> se da por diversas razones</w:t>
      </w:r>
      <w:r w:rsidR="00737CC9" w:rsidRPr="008F3CA0">
        <w:rPr>
          <w:rFonts w:ascii="Arial" w:hAnsi="Arial" w:cs="Arial"/>
          <w:sz w:val="24"/>
          <w:szCs w:val="24"/>
        </w:rPr>
        <w:t>.</w:t>
      </w:r>
      <w:r w:rsidRPr="008F3CA0">
        <w:rPr>
          <w:rFonts w:ascii="Arial" w:hAnsi="Arial" w:cs="Arial"/>
          <w:sz w:val="24"/>
          <w:szCs w:val="24"/>
        </w:rPr>
        <w:t xml:space="preserve"> </w:t>
      </w:r>
      <w:r w:rsidR="00737CC9" w:rsidRPr="008F3CA0">
        <w:rPr>
          <w:rFonts w:ascii="Arial" w:hAnsi="Arial" w:cs="Arial"/>
          <w:sz w:val="24"/>
          <w:szCs w:val="24"/>
        </w:rPr>
        <w:t>E</w:t>
      </w:r>
      <w:r w:rsidR="00700258" w:rsidRPr="008F3CA0">
        <w:rPr>
          <w:rFonts w:ascii="Arial" w:hAnsi="Arial" w:cs="Arial"/>
          <w:sz w:val="24"/>
          <w:szCs w:val="24"/>
        </w:rPr>
        <w:t>ntre las cuales se destaca las alarmantes y preocupantes cifras que existen en Colombia sobre desnutrición crónica</w:t>
      </w:r>
      <w:r w:rsidR="00737CC9" w:rsidRPr="008F3CA0">
        <w:rPr>
          <w:rFonts w:ascii="Arial" w:hAnsi="Arial" w:cs="Arial"/>
          <w:sz w:val="24"/>
          <w:szCs w:val="24"/>
        </w:rPr>
        <w:t xml:space="preserve"> que son fruto del </w:t>
      </w:r>
      <w:r w:rsidR="00700258" w:rsidRPr="008F3CA0">
        <w:rPr>
          <w:rFonts w:ascii="Arial" w:hAnsi="Arial" w:cs="Arial"/>
          <w:sz w:val="24"/>
          <w:szCs w:val="24"/>
        </w:rPr>
        <w:t>padecimiento de hambre e inseguridad alimentaria</w:t>
      </w:r>
      <w:r w:rsidR="00F46766" w:rsidRPr="008F3CA0">
        <w:rPr>
          <w:rFonts w:ascii="Arial" w:hAnsi="Arial" w:cs="Arial"/>
          <w:sz w:val="24"/>
          <w:szCs w:val="24"/>
        </w:rPr>
        <w:t>. Situación que consecuencia directa del acceso</w:t>
      </w:r>
      <w:r w:rsidR="00700258" w:rsidRPr="008F3CA0">
        <w:rPr>
          <w:rFonts w:ascii="Arial" w:hAnsi="Arial" w:cs="Arial"/>
          <w:sz w:val="24"/>
          <w:szCs w:val="24"/>
        </w:rPr>
        <w:t xml:space="preserve"> a los alimentos para la</w:t>
      </w:r>
      <w:r w:rsidR="00F46766" w:rsidRPr="008F3CA0">
        <w:rPr>
          <w:rFonts w:ascii="Arial" w:hAnsi="Arial" w:cs="Arial"/>
          <w:sz w:val="24"/>
          <w:szCs w:val="24"/>
        </w:rPr>
        <w:t>s</w:t>
      </w:r>
      <w:r w:rsidR="00700258" w:rsidRPr="008F3CA0">
        <w:rPr>
          <w:rFonts w:ascii="Arial" w:hAnsi="Arial" w:cs="Arial"/>
          <w:sz w:val="24"/>
          <w:szCs w:val="24"/>
        </w:rPr>
        <w:t xml:space="preserve"> poblaci</w:t>
      </w:r>
      <w:r w:rsidR="00F46766" w:rsidRPr="008F3CA0">
        <w:rPr>
          <w:rFonts w:ascii="Arial" w:hAnsi="Arial" w:cs="Arial"/>
          <w:sz w:val="24"/>
          <w:szCs w:val="24"/>
        </w:rPr>
        <w:t>o</w:t>
      </w:r>
      <w:r w:rsidR="00700258" w:rsidRPr="008F3CA0">
        <w:rPr>
          <w:rFonts w:ascii="Arial" w:hAnsi="Arial" w:cs="Arial"/>
          <w:sz w:val="24"/>
          <w:szCs w:val="24"/>
        </w:rPr>
        <w:t>n</w:t>
      </w:r>
      <w:r w:rsidR="00F46766" w:rsidRPr="008F3CA0">
        <w:rPr>
          <w:rFonts w:ascii="Arial" w:hAnsi="Arial" w:cs="Arial"/>
          <w:sz w:val="24"/>
          <w:szCs w:val="24"/>
        </w:rPr>
        <w:t>es</w:t>
      </w:r>
      <w:r w:rsidR="00700258" w:rsidRPr="008F3CA0">
        <w:rPr>
          <w:rFonts w:ascii="Arial" w:hAnsi="Arial" w:cs="Arial"/>
          <w:sz w:val="24"/>
          <w:szCs w:val="24"/>
        </w:rPr>
        <w:t xml:space="preserve"> más vulnerable del país. Así mismo, resulta imperiosa la necesidad de elevar a rango constitucional el derecho a la alimentación, teniendo en cuenta los diversos tratados y convenciones internacionales ratificados por el Estado </w:t>
      </w:r>
      <w:r w:rsidR="00CD1300" w:rsidRPr="008F3CA0">
        <w:rPr>
          <w:rFonts w:ascii="Arial" w:hAnsi="Arial" w:cs="Arial"/>
          <w:sz w:val="24"/>
          <w:szCs w:val="24"/>
        </w:rPr>
        <w:t>de Colombia. En conclusión,</w:t>
      </w:r>
      <w:r w:rsidR="006C5A94" w:rsidRPr="008F3CA0">
        <w:rPr>
          <w:rFonts w:ascii="Arial" w:hAnsi="Arial" w:cs="Arial"/>
          <w:sz w:val="24"/>
          <w:szCs w:val="24"/>
        </w:rPr>
        <w:t xml:space="preserve"> con lo establecido en el proyecto de acto legislativo, se daría cumplimiento a las obligaciones internacionales que el Estado colombiano ha adquirido y que se encuentran en completa consonancia con lo consagrado en el ordenamiento interno.</w:t>
      </w:r>
    </w:p>
    <w:p w14:paraId="2BFB47F5" w14:textId="5367B85B" w:rsidR="0089662C" w:rsidRPr="008F3CA0" w:rsidRDefault="00CD1300" w:rsidP="004347C2">
      <w:pPr>
        <w:jc w:val="both"/>
        <w:rPr>
          <w:rFonts w:ascii="Arial" w:eastAsia="Bookman Old Style" w:hAnsi="Arial" w:cs="Arial"/>
          <w:sz w:val="24"/>
          <w:szCs w:val="24"/>
        </w:rPr>
      </w:pPr>
      <w:r w:rsidRPr="008F3CA0">
        <w:rPr>
          <w:rFonts w:ascii="Arial" w:eastAsia="Bookman Old Style" w:hAnsi="Arial" w:cs="Arial"/>
          <w:sz w:val="24"/>
          <w:szCs w:val="24"/>
        </w:rPr>
        <w:t>Además, c</w:t>
      </w:r>
      <w:r w:rsidR="0089662C" w:rsidRPr="008F3CA0">
        <w:rPr>
          <w:rFonts w:ascii="Arial" w:eastAsia="Bookman Old Style" w:hAnsi="Arial" w:cs="Arial"/>
          <w:sz w:val="24"/>
          <w:szCs w:val="24"/>
        </w:rPr>
        <w:t xml:space="preserve">onsagrar en la </w:t>
      </w:r>
      <w:r w:rsidRPr="008F3CA0">
        <w:rPr>
          <w:rFonts w:ascii="Arial" w:eastAsia="Bookman Old Style" w:hAnsi="Arial" w:cs="Arial"/>
          <w:sz w:val="24"/>
          <w:szCs w:val="24"/>
        </w:rPr>
        <w:t xml:space="preserve">Constitución Política </w:t>
      </w:r>
      <w:r w:rsidR="0089662C" w:rsidRPr="008F3CA0">
        <w:rPr>
          <w:rFonts w:ascii="Arial" w:eastAsia="Bookman Old Style" w:hAnsi="Arial" w:cs="Arial"/>
          <w:sz w:val="24"/>
          <w:szCs w:val="24"/>
        </w:rPr>
        <w:t>el derecho a una alimentación adecuada y a no padecer hambre es apenas el primer paso para que se creen políticas públicas que garanticen la nutrición de los ciudadanos de hoy y de las futuras generaciones. E</w:t>
      </w:r>
      <w:r w:rsidRPr="008F3CA0">
        <w:rPr>
          <w:rFonts w:ascii="Arial" w:eastAsia="Bookman Old Style" w:hAnsi="Arial" w:cs="Arial"/>
          <w:sz w:val="24"/>
          <w:szCs w:val="24"/>
        </w:rPr>
        <w:t xml:space="preserve">n este sentido el </w:t>
      </w:r>
      <w:r w:rsidR="0089662C" w:rsidRPr="008F3CA0">
        <w:rPr>
          <w:rFonts w:ascii="Arial" w:eastAsia="Bookman Old Style" w:hAnsi="Arial" w:cs="Arial"/>
          <w:sz w:val="24"/>
          <w:szCs w:val="24"/>
        </w:rPr>
        <w:t>Estado deberá jugar un rol protagónico en las políticas públicas de fomento a la producción agraria, en la lucha contra el desperdicio de comida en todas las fases de producción y en la transferencia tecnológica para aumentar la productividad en el sector alimenticio.</w:t>
      </w:r>
    </w:p>
    <w:p w14:paraId="5ACDF7A6" w14:textId="77777777" w:rsidR="008F3CA0" w:rsidRPr="008F3CA0" w:rsidRDefault="008F3CA0" w:rsidP="008F3CA0">
      <w:pPr>
        <w:spacing w:after="0" w:line="276" w:lineRule="auto"/>
        <w:jc w:val="both"/>
        <w:rPr>
          <w:rFonts w:ascii="Arial" w:eastAsia="Bookman Old Style" w:hAnsi="Arial" w:cs="Arial"/>
          <w:b/>
          <w:color w:val="FF0000"/>
          <w:sz w:val="24"/>
          <w:szCs w:val="24"/>
        </w:rPr>
      </w:pPr>
    </w:p>
    <w:p w14:paraId="4CDD6739" w14:textId="44FF7C98" w:rsidR="00A65787" w:rsidRPr="008F3CA0" w:rsidRDefault="00910E8A" w:rsidP="008F3CA0">
      <w:pPr>
        <w:spacing w:after="0" w:line="276" w:lineRule="auto"/>
        <w:jc w:val="both"/>
        <w:rPr>
          <w:rFonts w:ascii="Arial" w:eastAsia="Bookman Old Style" w:hAnsi="Arial" w:cs="Arial"/>
          <w:b/>
          <w:sz w:val="24"/>
          <w:szCs w:val="24"/>
        </w:rPr>
      </w:pPr>
      <w:r>
        <w:rPr>
          <w:rFonts w:ascii="Arial" w:eastAsia="Bookman Old Style" w:hAnsi="Arial" w:cs="Arial"/>
          <w:b/>
          <w:sz w:val="24"/>
          <w:szCs w:val="24"/>
        </w:rPr>
        <w:t>Conceptos Relevantes para el Estudio d</w:t>
      </w:r>
      <w:r w:rsidRPr="008F3CA0">
        <w:rPr>
          <w:rFonts w:ascii="Arial" w:eastAsia="Bookman Old Style" w:hAnsi="Arial" w:cs="Arial"/>
          <w:b/>
          <w:sz w:val="24"/>
          <w:szCs w:val="24"/>
        </w:rPr>
        <w:t xml:space="preserve">el Derecho </w:t>
      </w:r>
      <w:r>
        <w:rPr>
          <w:rFonts w:ascii="Arial" w:eastAsia="Bookman Old Style" w:hAnsi="Arial" w:cs="Arial"/>
          <w:b/>
          <w:sz w:val="24"/>
          <w:szCs w:val="24"/>
        </w:rPr>
        <w:t>a l</w:t>
      </w:r>
      <w:r w:rsidRPr="008F3CA0">
        <w:rPr>
          <w:rFonts w:ascii="Arial" w:eastAsia="Bookman Old Style" w:hAnsi="Arial" w:cs="Arial"/>
          <w:b/>
          <w:sz w:val="24"/>
          <w:szCs w:val="24"/>
        </w:rPr>
        <w:t xml:space="preserve">a Alimentación </w:t>
      </w:r>
    </w:p>
    <w:p w14:paraId="64CDC7E7" w14:textId="77777777" w:rsidR="00A65787" w:rsidRPr="008F3CA0" w:rsidRDefault="00A65787" w:rsidP="00A65787">
      <w:pPr>
        <w:pStyle w:val="Prrafodelista"/>
        <w:spacing w:after="0" w:line="276" w:lineRule="auto"/>
        <w:ind w:left="360"/>
        <w:jc w:val="both"/>
        <w:rPr>
          <w:rFonts w:ascii="Arial" w:eastAsia="Bookman Old Style" w:hAnsi="Arial" w:cs="Arial"/>
          <w:b/>
          <w:color w:val="FF0000"/>
          <w:sz w:val="24"/>
          <w:szCs w:val="24"/>
        </w:rPr>
      </w:pPr>
    </w:p>
    <w:p w14:paraId="457ACCB9" w14:textId="11A4C2C9" w:rsidR="00A65787" w:rsidRPr="008F3CA0" w:rsidRDefault="006F41CF" w:rsidP="00964005">
      <w:pPr>
        <w:pStyle w:val="Prrafodelista"/>
        <w:numPr>
          <w:ilvl w:val="0"/>
          <w:numId w:val="15"/>
        </w:numPr>
        <w:spacing w:after="0" w:line="276" w:lineRule="auto"/>
        <w:jc w:val="both"/>
        <w:rPr>
          <w:rFonts w:ascii="Arial" w:eastAsia="Bookman Old Style" w:hAnsi="Arial" w:cs="Arial"/>
          <w:b/>
          <w:sz w:val="24"/>
          <w:szCs w:val="24"/>
        </w:rPr>
      </w:pPr>
      <w:r w:rsidRPr="008F3CA0">
        <w:rPr>
          <w:rFonts w:ascii="Arial" w:eastAsia="Bookman Old Style" w:hAnsi="Arial" w:cs="Arial"/>
          <w:b/>
          <w:sz w:val="24"/>
          <w:szCs w:val="24"/>
        </w:rPr>
        <w:t xml:space="preserve"> </w:t>
      </w:r>
      <w:r w:rsidR="00A65787" w:rsidRPr="008F3CA0">
        <w:rPr>
          <w:rFonts w:ascii="Arial" w:eastAsia="Bookman Old Style" w:hAnsi="Arial" w:cs="Arial"/>
          <w:b/>
          <w:sz w:val="24"/>
          <w:szCs w:val="24"/>
        </w:rPr>
        <w:t>Distinción entre el concepto de seguridad alimentaria con el concepto sobre soberanía alimentaria.</w:t>
      </w:r>
    </w:p>
    <w:p w14:paraId="130CACF3" w14:textId="0C28F0D5"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Pese a ser concepto</w:t>
      </w:r>
      <w:r w:rsidR="001C5E4D" w:rsidRPr="008F3CA0">
        <w:rPr>
          <w:rFonts w:ascii="Arial" w:eastAsia="Bookman Old Style" w:hAnsi="Arial" w:cs="Arial"/>
          <w:sz w:val="24"/>
          <w:szCs w:val="24"/>
        </w:rPr>
        <w:t>s</w:t>
      </w:r>
      <w:r w:rsidRPr="008F3CA0">
        <w:rPr>
          <w:rFonts w:ascii="Arial" w:eastAsia="Bookman Old Style" w:hAnsi="Arial" w:cs="Arial"/>
          <w:sz w:val="24"/>
          <w:szCs w:val="24"/>
        </w:rPr>
        <w:t xml:space="preserve"> que se encuentra intrínsecamente relacionado</w:t>
      </w:r>
      <w:r w:rsidR="001C5E4D" w:rsidRPr="008F3CA0">
        <w:rPr>
          <w:rFonts w:ascii="Arial" w:eastAsia="Bookman Old Style" w:hAnsi="Arial" w:cs="Arial"/>
          <w:sz w:val="24"/>
          <w:szCs w:val="24"/>
        </w:rPr>
        <w:t>s</w:t>
      </w:r>
      <w:r w:rsidRPr="008F3CA0">
        <w:rPr>
          <w:rFonts w:ascii="Arial" w:eastAsia="Bookman Old Style" w:hAnsi="Arial" w:cs="Arial"/>
          <w:sz w:val="24"/>
          <w:szCs w:val="24"/>
        </w:rPr>
        <w:t xml:space="preserve"> con el derecho a la alimentación</w:t>
      </w:r>
      <w:r w:rsidR="00964005" w:rsidRPr="008F3CA0">
        <w:rPr>
          <w:rFonts w:ascii="Arial" w:eastAsia="Bookman Old Style" w:hAnsi="Arial" w:cs="Arial"/>
          <w:sz w:val="24"/>
          <w:szCs w:val="24"/>
        </w:rPr>
        <w:t>, y que representan escalas de cumplimiento de este,</w:t>
      </w:r>
      <w:r w:rsidRPr="008F3CA0">
        <w:rPr>
          <w:rFonts w:ascii="Arial" w:eastAsia="Bookman Old Style" w:hAnsi="Arial" w:cs="Arial"/>
          <w:sz w:val="24"/>
          <w:szCs w:val="24"/>
        </w:rPr>
        <w:t xml:space="preserve"> es necesario entrar a distinguir la seguridad,</w:t>
      </w:r>
      <w:r w:rsidR="00964005" w:rsidRPr="008F3CA0">
        <w:rPr>
          <w:rFonts w:ascii="Arial" w:eastAsia="Bookman Old Style" w:hAnsi="Arial" w:cs="Arial"/>
          <w:sz w:val="24"/>
          <w:szCs w:val="24"/>
        </w:rPr>
        <w:t xml:space="preserve"> la soberanía</w:t>
      </w:r>
      <w:r w:rsidRPr="008F3CA0">
        <w:rPr>
          <w:rFonts w:ascii="Arial" w:eastAsia="Bookman Old Style" w:hAnsi="Arial" w:cs="Arial"/>
          <w:sz w:val="24"/>
          <w:szCs w:val="24"/>
        </w:rPr>
        <w:t xml:space="preserve"> </w:t>
      </w:r>
      <w:r w:rsidR="00964005" w:rsidRPr="008F3CA0">
        <w:rPr>
          <w:rFonts w:ascii="Arial" w:eastAsia="Bookman Old Style" w:hAnsi="Arial" w:cs="Arial"/>
          <w:sz w:val="24"/>
          <w:szCs w:val="24"/>
        </w:rPr>
        <w:t xml:space="preserve">y </w:t>
      </w:r>
      <w:r w:rsidR="001C5E4D" w:rsidRPr="008F3CA0">
        <w:rPr>
          <w:rFonts w:ascii="Arial" w:eastAsia="Bookman Old Style" w:hAnsi="Arial" w:cs="Arial"/>
          <w:sz w:val="24"/>
          <w:szCs w:val="24"/>
        </w:rPr>
        <w:t xml:space="preserve">la </w:t>
      </w:r>
      <w:r w:rsidR="00964005" w:rsidRPr="008F3CA0">
        <w:rPr>
          <w:rFonts w:ascii="Arial" w:eastAsia="Bookman Old Style" w:hAnsi="Arial" w:cs="Arial"/>
          <w:sz w:val="24"/>
          <w:szCs w:val="24"/>
        </w:rPr>
        <w:t>autonomía alimentaria</w:t>
      </w:r>
      <w:r w:rsidRPr="008F3CA0">
        <w:rPr>
          <w:rFonts w:ascii="Arial" w:eastAsia="Bookman Old Style" w:hAnsi="Arial" w:cs="Arial"/>
          <w:sz w:val="24"/>
          <w:szCs w:val="24"/>
        </w:rPr>
        <w:t>.</w:t>
      </w:r>
    </w:p>
    <w:p w14:paraId="6853B4A6" w14:textId="650D8DE3" w:rsidR="00A65787" w:rsidRPr="008F3CA0" w:rsidRDefault="00A65787" w:rsidP="00A65787">
      <w:pPr>
        <w:spacing w:after="0" w:line="276" w:lineRule="auto"/>
        <w:jc w:val="both"/>
        <w:rPr>
          <w:rFonts w:ascii="Arial" w:eastAsia="Bookman Old Style" w:hAnsi="Arial" w:cs="Arial"/>
          <w:sz w:val="24"/>
          <w:szCs w:val="24"/>
        </w:rPr>
      </w:pPr>
    </w:p>
    <w:p w14:paraId="54093C8B" w14:textId="77777777" w:rsidR="00964005" w:rsidRPr="008F3CA0" w:rsidRDefault="00964005" w:rsidP="00A65787">
      <w:pPr>
        <w:spacing w:after="0" w:line="276" w:lineRule="auto"/>
        <w:jc w:val="both"/>
        <w:rPr>
          <w:rFonts w:ascii="Arial" w:eastAsia="Bookman Old Style" w:hAnsi="Arial" w:cs="Arial"/>
          <w:sz w:val="24"/>
          <w:szCs w:val="24"/>
        </w:rPr>
      </w:pPr>
    </w:p>
    <w:p w14:paraId="16057D2A" w14:textId="0298B719"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lastRenderedPageBreak/>
        <w:t>Tradicionalmente se ha entendido a la seguridad alimentaria como “</w:t>
      </w:r>
      <w:r w:rsidRPr="008F3CA0">
        <w:rPr>
          <w:rFonts w:ascii="Arial" w:eastAsia="Bookman Old Style" w:hAnsi="Arial" w:cs="Arial"/>
          <w:i/>
          <w:sz w:val="24"/>
          <w:szCs w:val="24"/>
        </w:rPr>
        <w:t>la posibilidad de acceso a los alimentos por parte de las generaciones presentes y futuras</w:t>
      </w:r>
      <w:r w:rsidRPr="008F3CA0">
        <w:rPr>
          <w:rFonts w:ascii="Arial" w:eastAsia="Bookman Old Style" w:hAnsi="Arial" w:cs="Arial"/>
          <w:sz w:val="24"/>
          <w:szCs w:val="24"/>
        </w:rPr>
        <w:t>”</w:t>
      </w:r>
      <w:r w:rsidRPr="008F3CA0">
        <w:rPr>
          <w:rFonts w:ascii="Arial" w:eastAsia="Bookman Old Style" w:hAnsi="Arial" w:cs="Arial"/>
          <w:sz w:val="24"/>
          <w:szCs w:val="24"/>
          <w:vertAlign w:val="superscript"/>
        </w:rPr>
        <w:footnoteReference w:id="1"/>
      </w:r>
      <w:r w:rsidRPr="008F3CA0">
        <w:rPr>
          <w:rFonts w:ascii="Arial" w:eastAsia="Bookman Old Style" w:hAnsi="Arial" w:cs="Arial"/>
          <w:sz w:val="24"/>
          <w:szCs w:val="24"/>
        </w:rPr>
        <w:t xml:space="preserve">. Así mismo, la FAO, dando alcance al presente concepto, señalando </w:t>
      </w:r>
      <w:r w:rsidR="001C5E4D" w:rsidRPr="008F3CA0">
        <w:rPr>
          <w:rFonts w:ascii="Arial" w:eastAsia="Bookman Old Style" w:hAnsi="Arial" w:cs="Arial"/>
          <w:sz w:val="24"/>
          <w:szCs w:val="24"/>
        </w:rPr>
        <w:t>que existe</w:t>
      </w:r>
      <w:r w:rsidRPr="008F3CA0">
        <w:rPr>
          <w:rFonts w:ascii="Arial" w:eastAsia="Bookman Old Style" w:hAnsi="Arial" w:cs="Arial"/>
          <w:sz w:val="24"/>
          <w:szCs w:val="24"/>
        </w:rPr>
        <w:t xml:space="preserve"> seguridad alimentaria “</w:t>
      </w:r>
      <w:r w:rsidRPr="008F3CA0">
        <w:rPr>
          <w:rFonts w:ascii="Arial" w:eastAsia="Bookman Old Style" w:hAnsi="Arial" w:cs="Arial"/>
          <w:i/>
          <w:sz w:val="24"/>
          <w:szCs w:val="24"/>
        </w:rPr>
        <w:t>cuando todas las personas tienen en todo momento el acceso físico, social y económico a alimentos suficientes, inocuos y nutritivos que satisfacen sus necesidades y preferencias alimentarias para llevar una vida activa y sana</w:t>
      </w:r>
      <w:r w:rsidRPr="008F3CA0">
        <w:rPr>
          <w:rFonts w:ascii="Arial" w:eastAsia="Bookman Old Style" w:hAnsi="Arial" w:cs="Arial"/>
          <w:sz w:val="24"/>
          <w:szCs w:val="24"/>
        </w:rPr>
        <w:t>”</w:t>
      </w:r>
      <w:r w:rsidRPr="008F3CA0">
        <w:rPr>
          <w:rFonts w:ascii="Arial" w:eastAsia="Bookman Old Style" w:hAnsi="Arial" w:cs="Arial"/>
          <w:sz w:val="24"/>
          <w:szCs w:val="24"/>
          <w:vertAlign w:val="superscript"/>
        </w:rPr>
        <w:footnoteReference w:id="2"/>
      </w:r>
      <w:r w:rsidRPr="008F3CA0">
        <w:rPr>
          <w:rFonts w:ascii="Arial" w:eastAsia="Bookman Old Style" w:hAnsi="Arial" w:cs="Arial"/>
          <w:sz w:val="24"/>
          <w:szCs w:val="24"/>
        </w:rPr>
        <w:t xml:space="preserve">. </w:t>
      </w:r>
      <w:r w:rsidRPr="008F3CA0">
        <w:rPr>
          <w:rFonts w:ascii="Arial" w:eastAsia="Bookman Old Style" w:hAnsi="Arial" w:cs="Arial"/>
          <w:i/>
          <w:sz w:val="24"/>
          <w:szCs w:val="24"/>
        </w:rPr>
        <w:t xml:space="preserve"> </w:t>
      </w:r>
      <w:r w:rsidRPr="008F3CA0">
        <w:rPr>
          <w:rFonts w:ascii="Arial" w:eastAsia="Bookman Old Style" w:hAnsi="Arial" w:cs="Arial"/>
          <w:sz w:val="24"/>
          <w:szCs w:val="24"/>
        </w:rPr>
        <w:t>Del mismo modo, la Oficina del Alto Comisionado de las Naciones Unidas para los Derechos Humanos y la FAO en el Folleto Informativo No. 34 sobre el derecho a la alimentación adecuada ha establecido que “</w:t>
      </w:r>
      <w:r w:rsidRPr="008F3CA0">
        <w:rPr>
          <w:rFonts w:ascii="Arial" w:eastAsia="Bookman Old Style" w:hAnsi="Arial" w:cs="Arial"/>
          <w:i/>
          <w:sz w:val="24"/>
          <w:szCs w:val="24"/>
        </w:rPr>
        <w:t>Se trata de una condición previa del ejercicio pleno del derecho a la alimentación. No obstante, el propio concepto de seguridad alimentaria no es un concepto jurídico en sí mismo, no impone obligaciones a los interesados ni les otorga derechos</w:t>
      </w:r>
      <w:r w:rsidRPr="008F3CA0">
        <w:rPr>
          <w:rFonts w:ascii="Arial" w:eastAsia="Bookman Old Style" w:hAnsi="Arial" w:cs="Arial"/>
          <w:sz w:val="24"/>
          <w:szCs w:val="24"/>
        </w:rPr>
        <w:t>”</w:t>
      </w:r>
      <w:r w:rsidR="001C5E4D" w:rsidRPr="008F3CA0">
        <w:rPr>
          <w:rFonts w:ascii="Arial" w:eastAsia="Bookman Old Style" w:hAnsi="Arial" w:cs="Arial"/>
          <w:sz w:val="24"/>
          <w:szCs w:val="24"/>
        </w:rPr>
        <w:t>.</w:t>
      </w:r>
      <w:r w:rsidRPr="008F3CA0">
        <w:rPr>
          <w:rFonts w:ascii="Arial" w:eastAsia="Bookman Old Style" w:hAnsi="Arial" w:cs="Arial"/>
          <w:sz w:val="24"/>
          <w:szCs w:val="24"/>
          <w:vertAlign w:val="superscript"/>
        </w:rPr>
        <w:footnoteReference w:id="3"/>
      </w:r>
    </w:p>
    <w:p w14:paraId="6B9F81BB" w14:textId="77777777" w:rsidR="00A65787" w:rsidRPr="008F3CA0" w:rsidRDefault="00A65787" w:rsidP="00A65787">
      <w:pPr>
        <w:spacing w:after="0" w:line="276" w:lineRule="auto"/>
        <w:jc w:val="both"/>
        <w:rPr>
          <w:rFonts w:ascii="Arial" w:eastAsia="Bookman Old Style" w:hAnsi="Arial" w:cs="Arial"/>
          <w:sz w:val="24"/>
          <w:szCs w:val="24"/>
        </w:rPr>
      </w:pPr>
    </w:p>
    <w:p w14:paraId="6140DC17" w14:textId="071202C8"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En nuestro ordenamiento jurídico, el concepto de la </w:t>
      </w:r>
      <w:r w:rsidR="00964005" w:rsidRPr="008F3CA0">
        <w:rPr>
          <w:rFonts w:ascii="Arial" w:eastAsia="Bookman Old Style" w:hAnsi="Arial" w:cs="Arial"/>
          <w:sz w:val="24"/>
          <w:szCs w:val="24"/>
        </w:rPr>
        <w:t xml:space="preserve">Seguridad Alimentaria </w:t>
      </w:r>
      <w:r w:rsidRPr="008F3CA0">
        <w:rPr>
          <w:rFonts w:ascii="Arial" w:eastAsia="Bookman Old Style" w:hAnsi="Arial" w:cs="Arial"/>
          <w:sz w:val="24"/>
          <w:szCs w:val="24"/>
        </w:rPr>
        <w:t>ha sido recogido en el CONPES 113 de 2008, el cual plantea varias semejanzas con respecto a la definición propuesta por la FAO. En ese sentido, el mencionado documento de política señala que por Seguridad Alimentaria y Nutricional debe entenderse que es la “</w:t>
      </w:r>
      <w:r w:rsidRPr="008F3CA0">
        <w:rPr>
          <w:rFonts w:ascii="Arial" w:eastAsia="Bookman Old Style" w:hAnsi="Arial" w:cs="Arial"/>
          <w:i/>
          <w:sz w:val="24"/>
          <w:szCs w:val="24"/>
        </w:rPr>
        <w:t>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r w:rsidRPr="008F3CA0">
        <w:rPr>
          <w:rFonts w:ascii="Arial" w:eastAsia="Bookman Old Style" w:hAnsi="Arial" w:cs="Arial"/>
          <w:sz w:val="24"/>
          <w:szCs w:val="24"/>
        </w:rPr>
        <w:t>”</w:t>
      </w:r>
    </w:p>
    <w:p w14:paraId="1048539F" w14:textId="77777777" w:rsidR="00A65787" w:rsidRPr="008F3CA0" w:rsidRDefault="00A65787" w:rsidP="00A65787">
      <w:pPr>
        <w:spacing w:after="0" w:line="276" w:lineRule="auto"/>
        <w:jc w:val="both"/>
        <w:rPr>
          <w:rFonts w:ascii="Arial" w:eastAsia="Bookman Old Style" w:hAnsi="Arial" w:cs="Arial"/>
          <w:sz w:val="24"/>
          <w:szCs w:val="24"/>
        </w:rPr>
      </w:pPr>
    </w:p>
    <w:p w14:paraId="41BCB881" w14:textId="7F43720C" w:rsidR="00A65787" w:rsidRPr="008F3CA0" w:rsidRDefault="00A65787" w:rsidP="00A65787">
      <w:pPr>
        <w:spacing w:after="0" w:line="276" w:lineRule="auto"/>
        <w:jc w:val="both"/>
        <w:rPr>
          <w:rFonts w:ascii="Arial" w:eastAsia="Bookman Old Style" w:hAnsi="Arial" w:cs="Arial"/>
          <w:b/>
          <w:sz w:val="24"/>
          <w:szCs w:val="24"/>
        </w:rPr>
      </w:pPr>
      <w:r w:rsidRPr="008F3CA0">
        <w:rPr>
          <w:rFonts w:ascii="Arial" w:eastAsia="Bookman Old Style" w:hAnsi="Arial" w:cs="Arial"/>
          <w:sz w:val="24"/>
          <w:szCs w:val="24"/>
        </w:rPr>
        <w:t>En cuanto al concepto sobre Soberanía Alimentaria se tiene que éste</w:t>
      </w:r>
      <w:r w:rsidRPr="008F3CA0">
        <w:rPr>
          <w:rFonts w:ascii="Arial" w:eastAsia="Bookman Old Style" w:hAnsi="Arial" w:cs="Arial"/>
          <w:b/>
          <w:sz w:val="24"/>
          <w:szCs w:val="24"/>
        </w:rPr>
        <w:t xml:space="preserve"> </w:t>
      </w:r>
      <w:r w:rsidRPr="008F3CA0">
        <w:rPr>
          <w:rFonts w:ascii="Arial" w:eastAsia="Bookman Old Style" w:hAnsi="Arial" w:cs="Arial"/>
          <w:sz w:val="24"/>
          <w:szCs w:val="24"/>
        </w:rPr>
        <w:t>ha sido adoptado en diversas legislaciones como es el caso de Guatemala, Ecuador, Bolivia o Brasil, entre otras. Sin embargo, a pesar de este reconocimiento, no es menos cierto que conforme lo ha señalado la Oficina del Alto Comisionado de las Naciones Unidas, en conjunto con la FAO, - y contrario a lo que ocurre con el concepto de seguridad alimentaria – el contenido de la acepción de soberanía alimentaria es un concepto emergente, que aún no cuenta con un consenso en el marco del Derecho Internacional Público.</w:t>
      </w:r>
    </w:p>
    <w:p w14:paraId="16BB5DBC" w14:textId="77777777" w:rsidR="00553219" w:rsidRPr="008F3CA0" w:rsidRDefault="00553219" w:rsidP="00A65787">
      <w:pPr>
        <w:spacing w:after="0" w:line="276" w:lineRule="auto"/>
        <w:jc w:val="both"/>
        <w:rPr>
          <w:rFonts w:ascii="Arial" w:eastAsia="Bookman Old Style" w:hAnsi="Arial" w:cs="Arial"/>
          <w:sz w:val="24"/>
          <w:szCs w:val="24"/>
        </w:rPr>
      </w:pPr>
    </w:p>
    <w:p w14:paraId="73CE0EC9" w14:textId="2D07A46E"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Sin embargo, la falta de consenso en el concierto internacional no ha impedido que instancias como la Oficina del Alto Comisionado de los Derechos Humanos de las </w:t>
      </w:r>
      <w:r w:rsidRPr="008F3CA0">
        <w:rPr>
          <w:rFonts w:ascii="Arial" w:eastAsia="Bookman Old Style" w:hAnsi="Arial" w:cs="Arial"/>
          <w:sz w:val="24"/>
          <w:szCs w:val="24"/>
        </w:rPr>
        <w:lastRenderedPageBreak/>
        <w:t>Naciones Unidas y la FAO</w:t>
      </w:r>
      <w:r w:rsidRPr="008F3CA0">
        <w:rPr>
          <w:rFonts w:ascii="Arial" w:eastAsia="Bookman Old Style" w:hAnsi="Arial" w:cs="Arial"/>
          <w:sz w:val="24"/>
          <w:szCs w:val="24"/>
          <w:vertAlign w:val="superscript"/>
        </w:rPr>
        <w:footnoteReference w:id="4"/>
      </w:r>
      <w:r w:rsidRPr="008F3CA0">
        <w:rPr>
          <w:rFonts w:ascii="Arial" w:eastAsia="Bookman Old Style" w:hAnsi="Arial" w:cs="Arial"/>
          <w:sz w:val="24"/>
          <w:szCs w:val="24"/>
        </w:rPr>
        <w:t xml:space="preserve">, hayan propuesto una definición que recoge las principales posturas que hasta la fecha se han dado sobre este asunto. En virtud de esta definición, por soberanía alimentaria se entiende la potestad que se confiere a las personas y a las comunidades para definir su propio alimento y modelo de producción. Así mismo, el reconocimiento del derecho para determinar hasta qué punto desean auto proveerse y hasta qué punto se desea proteger la producción interna de los recursos alimentarios. </w:t>
      </w:r>
    </w:p>
    <w:p w14:paraId="431A36B8" w14:textId="77777777" w:rsidR="00A65787" w:rsidRPr="008F3CA0" w:rsidRDefault="00A65787" w:rsidP="00A65787">
      <w:pPr>
        <w:spacing w:after="0" w:line="276" w:lineRule="auto"/>
        <w:jc w:val="both"/>
        <w:rPr>
          <w:rFonts w:ascii="Arial" w:eastAsia="Bookman Old Style" w:hAnsi="Arial" w:cs="Arial"/>
          <w:sz w:val="24"/>
          <w:szCs w:val="24"/>
        </w:rPr>
      </w:pPr>
    </w:p>
    <w:p w14:paraId="5FB21ADE"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La soberanía alimentaria también reconoce que, en razón a que el mercado requiere de la intervención del Estado para asegurar su correcto funcionamiento, se debe regular el comercio a fin de lograr los objetivos inherentes del desarrollo sostenible y a la atención de las necesidades de la población</w:t>
      </w:r>
      <w:r w:rsidRPr="008F3CA0">
        <w:rPr>
          <w:rFonts w:ascii="Arial" w:eastAsia="Bookman Old Style" w:hAnsi="Arial" w:cs="Arial"/>
          <w:sz w:val="24"/>
          <w:szCs w:val="24"/>
          <w:vertAlign w:val="superscript"/>
        </w:rPr>
        <w:footnoteReference w:id="5"/>
      </w:r>
      <w:r w:rsidRPr="008F3CA0">
        <w:rPr>
          <w:rFonts w:ascii="Arial" w:eastAsia="Bookman Old Style" w:hAnsi="Arial" w:cs="Arial"/>
          <w:sz w:val="24"/>
          <w:szCs w:val="24"/>
        </w:rPr>
        <w:t>.</w:t>
      </w:r>
    </w:p>
    <w:p w14:paraId="4EBD9150" w14:textId="77777777" w:rsidR="00A65787" w:rsidRPr="008F3CA0" w:rsidRDefault="00A65787" w:rsidP="00A65787">
      <w:pPr>
        <w:spacing w:after="0" w:line="276" w:lineRule="auto"/>
        <w:jc w:val="both"/>
        <w:rPr>
          <w:rFonts w:ascii="Arial" w:eastAsia="Bookman Old Style" w:hAnsi="Arial" w:cs="Arial"/>
          <w:sz w:val="24"/>
          <w:szCs w:val="24"/>
        </w:rPr>
      </w:pPr>
    </w:p>
    <w:p w14:paraId="597C7BA8"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Adicionalmente, no puede dejarse de lado lo aprobado por unanimidad en el seno del Parlamento Latinoamericano, instancia multilateral de la cual Colombia es parte, quien aprobó en 2012 el documento que tiene por objeto en convertirse en Ley Marco del Derecho a la Alimentación, la Seguridad y la Soberanía Alimentaria, en donde el numeral II del artículo 9 se establece una definición de Soberanía Alimentaria, entendida como:</w:t>
      </w:r>
    </w:p>
    <w:p w14:paraId="17A0D4D2" w14:textId="77777777" w:rsidR="00A65787" w:rsidRPr="008F3CA0" w:rsidRDefault="00A65787" w:rsidP="00A65787">
      <w:pPr>
        <w:spacing w:after="0" w:line="276" w:lineRule="auto"/>
        <w:jc w:val="both"/>
        <w:rPr>
          <w:rFonts w:ascii="Arial" w:eastAsia="Bookman Old Style" w:hAnsi="Arial" w:cs="Arial"/>
          <w:sz w:val="24"/>
          <w:szCs w:val="24"/>
        </w:rPr>
      </w:pPr>
    </w:p>
    <w:p w14:paraId="10112846" w14:textId="77777777" w:rsidR="00A65787" w:rsidRPr="008F3CA0" w:rsidRDefault="00A65787" w:rsidP="00A65787">
      <w:pPr>
        <w:spacing w:after="0" w:line="276" w:lineRule="auto"/>
        <w:ind w:left="708"/>
        <w:jc w:val="both"/>
        <w:rPr>
          <w:rFonts w:ascii="Arial" w:eastAsia="Bookman Old Style" w:hAnsi="Arial" w:cs="Arial"/>
          <w:i/>
          <w:sz w:val="24"/>
          <w:szCs w:val="24"/>
        </w:rPr>
      </w:pPr>
      <w:r w:rsidRPr="008F3CA0">
        <w:rPr>
          <w:rFonts w:ascii="Arial" w:eastAsia="Bookman Old Style" w:hAnsi="Arial" w:cs="Arial"/>
          <w:i/>
          <w:sz w:val="24"/>
          <w:szCs w:val="24"/>
        </w:rPr>
        <w:t xml:space="preserve">“El derecho de un país a definir sus propias políticas y estrategias sustentables de producción, distribución y consumo de alimentos, que garanticen el derecho a la alimentación sana y nutritiva para toda la población, respetando sus propias culturas y la diversidad de los sistemas productivos, de comercialización y de gestión de los espacios rurales.” </w:t>
      </w:r>
    </w:p>
    <w:p w14:paraId="7D42D0CE" w14:textId="77777777" w:rsidR="00A65787" w:rsidRPr="008F3CA0" w:rsidRDefault="00A65787" w:rsidP="00A65787">
      <w:pPr>
        <w:spacing w:after="0" w:line="276" w:lineRule="auto"/>
        <w:jc w:val="both"/>
        <w:rPr>
          <w:rFonts w:ascii="Arial" w:eastAsia="Bookman Old Style" w:hAnsi="Arial" w:cs="Arial"/>
          <w:i/>
          <w:sz w:val="24"/>
          <w:szCs w:val="24"/>
        </w:rPr>
      </w:pPr>
    </w:p>
    <w:p w14:paraId="075164B4"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Si no fueran suficientes los argumentos anteriormente esgrimidos, no puede dejarse de lado que el concepto de soberanía alimentaria no es ajeno a nuestro ordenamiento jurídico. Para ello, es válido traer algunos ejemplos en donde se ha establecido el mismo: Mediante la Ley 1776 de 2016, se establecieron las Zonas de Interés de Desarrollo Rural, Económico y Social (ZIDRES) como territorios con aptitud agrícola, pecuaria y forestal y piscícola. En dicha norma, específicamente en el parágrafo 5º del artículo 3º se dispuso que, en la aprobación de los proyectos productivos dentro de las ZIDRES, que contemplen la inversión nacional y extranjera, debe garantizarse que no se afecte la seguridad, autonomía y soberanía alimentaria. </w:t>
      </w:r>
    </w:p>
    <w:p w14:paraId="5890F63A" w14:textId="77777777" w:rsidR="00A65787" w:rsidRPr="008F3CA0" w:rsidRDefault="00A65787" w:rsidP="00A65787">
      <w:pPr>
        <w:widowControl w:val="0"/>
        <w:spacing w:after="0" w:line="276" w:lineRule="auto"/>
        <w:jc w:val="both"/>
        <w:rPr>
          <w:rFonts w:ascii="Arial" w:eastAsia="Bookman Old Style" w:hAnsi="Arial" w:cs="Arial"/>
          <w:sz w:val="24"/>
          <w:szCs w:val="24"/>
        </w:rPr>
      </w:pPr>
    </w:p>
    <w:p w14:paraId="4C42E8AF" w14:textId="263840AE" w:rsidR="00A65787" w:rsidRPr="008F3CA0" w:rsidRDefault="00A65787" w:rsidP="00A65787">
      <w:pPr>
        <w:widowControl w:val="0"/>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De igual manera, recientemente la Ley 2046 de 2020, la Ley de Compras Públicas de Alimentos, indicó en su artículo 4º, relativo a las definiciones aplicables, señaló que </w:t>
      </w:r>
      <w:r w:rsidRPr="008F3CA0">
        <w:rPr>
          <w:rFonts w:ascii="Arial" w:eastAsia="Bookman Old Style" w:hAnsi="Arial" w:cs="Arial"/>
          <w:i/>
          <w:sz w:val="24"/>
          <w:szCs w:val="24"/>
        </w:rPr>
        <w:t>“</w:t>
      </w:r>
      <w:r w:rsidRPr="008F3CA0">
        <w:rPr>
          <w:rFonts w:ascii="Arial" w:eastAsia="Bookman Old Style" w:hAnsi="Arial" w:cs="Arial"/>
          <w:sz w:val="24"/>
          <w:szCs w:val="24"/>
        </w:rPr>
        <w:t>[l]</w:t>
      </w:r>
      <w:r w:rsidRPr="008F3CA0">
        <w:rPr>
          <w:rFonts w:ascii="Arial" w:eastAsia="Bookman Old Style" w:hAnsi="Arial" w:cs="Arial"/>
          <w:i/>
          <w:sz w:val="24"/>
          <w:szCs w:val="24"/>
        </w:rPr>
        <w:t xml:space="preserve">os principios del comercio justo están relacionados con la soberanía alimentaria y seguridad alimentaria.” </w:t>
      </w:r>
      <w:r w:rsidRPr="008F3CA0">
        <w:rPr>
          <w:rFonts w:ascii="Arial" w:eastAsia="Bookman Old Style" w:hAnsi="Arial" w:cs="Arial"/>
          <w:sz w:val="24"/>
          <w:szCs w:val="24"/>
        </w:rPr>
        <w:t>Además, en el artículo 6º del mencionado instrumento normativo se consagró la obligación del Gobierno Nacional de capacitar en diferentes ejes temáticos, dentro de los cuales se encuentra la seguridad y soberanía alimentaria.</w:t>
      </w:r>
    </w:p>
    <w:p w14:paraId="57160BB5" w14:textId="03CBF6F3" w:rsidR="00553219" w:rsidRPr="008F3CA0" w:rsidRDefault="00553219" w:rsidP="00A65787">
      <w:pPr>
        <w:widowControl w:val="0"/>
        <w:spacing w:after="0" w:line="276" w:lineRule="auto"/>
        <w:jc w:val="both"/>
        <w:rPr>
          <w:rFonts w:ascii="Arial" w:eastAsia="Bookman Old Style" w:hAnsi="Arial" w:cs="Arial"/>
          <w:sz w:val="24"/>
          <w:szCs w:val="24"/>
        </w:rPr>
      </w:pPr>
    </w:p>
    <w:p w14:paraId="42CD73BC" w14:textId="1B5F3CE8" w:rsidR="00553219" w:rsidRPr="008F3CA0" w:rsidRDefault="00553219" w:rsidP="00A65787">
      <w:pPr>
        <w:widowControl w:val="0"/>
        <w:spacing w:after="0" w:line="276" w:lineRule="auto"/>
        <w:jc w:val="both"/>
        <w:rPr>
          <w:rFonts w:ascii="Arial" w:eastAsia="Bookman Old Style" w:hAnsi="Arial" w:cs="Arial"/>
          <w:i/>
          <w:sz w:val="24"/>
          <w:szCs w:val="24"/>
        </w:rPr>
      </w:pPr>
      <w:r w:rsidRPr="008F3CA0">
        <w:rPr>
          <w:rFonts w:ascii="Arial" w:eastAsia="Bookman Old Style" w:hAnsi="Arial" w:cs="Arial"/>
          <w:sz w:val="24"/>
          <w:szCs w:val="24"/>
        </w:rPr>
        <w:t>Por último, la autonomía alimentaria o mejor las autonomías alimentarias</w:t>
      </w:r>
      <w:r w:rsidR="000B4F4E" w:rsidRPr="008F3CA0">
        <w:rPr>
          <w:rFonts w:ascii="Arial" w:eastAsia="Bookman Old Style" w:hAnsi="Arial" w:cs="Arial"/>
          <w:sz w:val="24"/>
          <w:szCs w:val="24"/>
        </w:rPr>
        <w:t>,</w:t>
      </w:r>
      <w:r w:rsidRPr="008F3CA0">
        <w:rPr>
          <w:rFonts w:ascii="Arial" w:eastAsia="Bookman Old Style" w:hAnsi="Arial" w:cs="Arial"/>
          <w:sz w:val="24"/>
          <w:szCs w:val="24"/>
        </w:rPr>
        <w:t xml:space="preserve"> toda vez que este no es un concepto univoco</w:t>
      </w:r>
      <w:r w:rsidR="000B4F4E" w:rsidRPr="008F3CA0">
        <w:rPr>
          <w:rFonts w:ascii="Arial" w:eastAsia="Bookman Old Style" w:hAnsi="Arial" w:cs="Arial"/>
          <w:sz w:val="24"/>
          <w:szCs w:val="24"/>
        </w:rPr>
        <w:t>,</w:t>
      </w:r>
      <w:r w:rsidRPr="008F3CA0">
        <w:rPr>
          <w:rFonts w:ascii="Arial" w:eastAsia="Bookman Old Style" w:hAnsi="Arial" w:cs="Arial"/>
          <w:sz w:val="24"/>
          <w:szCs w:val="24"/>
        </w:rPr>
        <w:t xml:space="preserve"> se refieren al “</w:t>
      </w:r>
      <w:r w:rsidRPr="008F3CA0">
        <w:rPr>
          <w:rFonts w:ascii="Arial" w:eastAsia="Bookman Old Style" w:hAnsi="Arial" w:cs="Arial"/>
          <w:i/>
          <w:iCs/>
          <w:sz w:val="24"/>
          <w:szCs w:val="24"/>
        </w:rPr>
        <w:t xml:space="preserve">derecho que le asiste a cada comunidad, pueblo o colectivo humano, integrante </w:t>
      </w:r>
      <w:r w:rsidRPr="008F3CA0">
        <w:rPr>
          <w:rFonts w:ascii="Arial" w:eastAsia="Bookman Old Style" w:hAnsi="Arial" w:cs="Arial"/>
          <w:sz w:val="24"/>
          <w:szCs w:val="24"/>
        </w:rPr>
        <w:t>[de]</w:t>
      </w:r>
      <w:r w:rsidRPr="008F3CA0">
        <w:rPr>
          <w:rFonts w:ascii="Arial" w:eastAsia="Bookman Old Style" w:hAnsi="Arial" w:cs="Arial"/>
          <w:i/>
          <w:iCs/>
          <w:sz w:val="24"/>
          <w:szCs w:val="24"/>
        </w:rPr>
        <w:t xml:space="preserve"> una nación, a controlar autónomamente su propio proceso alimentario según sus tradiciones, usos, costumbres, necesidades y perspectivas estratégicas, y en armonía con los demás grupos humanos, el ambiente y las generaciones venideras</w:t>
      </w:r>
      <w:r w:rsidRPr="008F3CA0">
        <w:rPr>
          <w:rFonts w:ascii="Arial" w:eastAsia="Bookman Old Style" w:hAnsi="Arial" w:cs="Arial"/>
          <w:sz w:val="24"/>
          <w:szCs w:val="24"/>
        </w:rPr>
        <w:t>”</w:t>
      </w:r>
      <w:r w:rsidR="00F2246A" w:rsidRPr="008F3CA0">
        <w:rPr>
          <w:rStyle w:val="Refdenotaalpie"/>
          <w:rFonts w:ascii="Arial" w:eastAsia="Bookman Old Style" w:hAnsi="Arial" w:cs="Arial"/>
          <w:sz w:val="24"/>
          <w:szCs w:val="24"/>
        </w:rPr>
        <w:footnoteReference w:id="6"/>
      </w:r>
      <w:r w:rsidRPr="008F3CA0">
        <w:rPr>
          <w:rFonts w:ascii="Arial" w:eastAsia="Bookman Old Style" w:hAnsi="Arial" w:cs="Arial"/>
          <w:sz w:val="24"/>
          <w:szCs w:val="24"/>
        </w:rPr>
        <w:t>.</w:t>
      </w:r>
      <w:r w:rsidR="000B4F4E" w:rsidRPr="008F3CA0">
        <w:rPr>
          <w:rFonts w:ascii="Arial" w:eastAsia="Bookman Old Style" w:hAnsi="Arial" w:cs="Arial"/>
          <w:sz w:val="24"/>
          <w:szCs w:val="24"/>
        </w:rPr>
        <w:t xml:space="preserve"> </w:t>
      </w:r>
      <w:r w:rsidRPr="008F3CA0">
        <w:rPr>
          <w:rFonts w:ascii="Arial" w:eastAsia="Bookman Old Style" w:hAnsi="Arial" w:cs="Arial"/>
          <w:sz w:val="24"/>
          <w:szCs w:val="24"/>
        </w:rPr>
        <w:t xml:space="preserve"> </w:t>
      </w:r>
    </w:p>
    <w:p w14:paraId="3DE564B4" w14:textId="77777777" w:rsidR="00A65787" w:rsidRPr="008F3CA0" w:rsidRDefault="00A65787" w:rsidP="00A65787">
      <w:pPr>
        <w:pStyle w:val="Prrafodelista"/>
        <w:spacing w:after="0" w:line="276" w:lineRule="auto"/>
        <w:ind w:left="1080"/>
        <w:jc w:val="both"/>
        <w:rPr>
          <w:rFonts w:ascii="Arial" w:eastAsia="Bookman Old Style" w:hAnsi="Arial" w:cs="Arial"/>
          <w:b/>
          <w:sz w:val="24"/>
          <w:szCs w:val="24"/>
        </w:rPr>
      </w:pPr>
    </w:p>
    <w:p w14:paraId="24553325" w14:textId="00B9AA70" w:rsidR="00A65787" w:rsidRPr="008F3CA0" w:rsidRDefault="00A65787" w:rsidP="00A04EF2">
      <w:pPr>
        <w:pStyle w:val="Prrafodelista"/>
        <w:numPr>
          <w:ilvl w:val="0"/>
          <w:numId w:val="15"/>
        </w:numPr>
        <w:spacing w:after="0" w:line="276" w:lineRule="auto"/>
        <w:jc w:val="both"/>
        <w:rPr>
          <w:rFonts w:ascii="Arial" w:eastAsia="Bookman Old Style" w:hAnsi="Arial" w:cs="Arial"/>
          <w:b/>
          <w:sz w:val="24"/>
          <w:szCs w:val="24"/>
        </w:rPr>
      </w:pPr>
      <w:r w:rsidRPr="008F3CA0">
        <w:rPr>
          <w:rFonts w:ascii="Arial" w:eastAsia="Bookman Old Style" w:hAnsi="Arial" w:cs="Arial"/>
          <w:b/>
          <w:sz w:val="24"/>
          <w:szCs w:val="24"/>
        </w:rPr>
        <w:t xml:space="preserve">Importancia de los conceptos disponibilidad, accesibilidad y adecuación frente al derecho de alimentación. </w:t>
      </w:r>
    </w:p>
    <w:p w14:paraId="7397DF8A" w14:textId="77777777" w:rsidR="00A65787" w:rsidRPr="008F3CA0" w:rsidRDefault="00A65787" w:rsidP="00A65787">
      <w:pPr>
        <w:spacing w:after="0" w:line="276" w:lineRule="auto"/>
        <w:jc w:val="both"/>
        <w:rPr>
          <w:rFonts w:ascii="Arial" w:eastAsia="Bookman Old Style" w:hAnsi="Arial" w:cs="Arial"/>
          <w:b/>
          <w:sz w:val="24"/>
          <w:szCs w:val="24"/>
        </w:rPr>
      </w:pPr>
    </w:p>
    <w:p w14:paraId="2467ADD1"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Al respecto, surgen ciertos conceptos que resultan destacables con respecto al derecho a la alimentación, a saber: </w:t>
      </w:r>
      <w:r w:rsidRPr="008F3CA0">
        <w:rPr>
          <w:rFonts w:ascii="Arial" w:eastAsia="Bookman Old Style" w:hAnsi="Arial" w:cs="Arial"/>
          <w:b/>
          <w:sz w:val="24"/>
          <w:szCs w:val="24"/>
        </w:rPr>
        <w:t>disponibilidad, accesibilidad y adecuación</w:t>
      </w:r>
      <w:r w:rsidRPr="008F3CA0">
        <w:rPr>
          <w:rFonts w:ascii="Arial" w:eastAsia="Bookman Old Style" w:hAnsi="Arial" w:cs="Arial"/>
          <w:sz w:val="24"/>
          <w:szCs w:val="24"/>
        </w:rPr>
        <w:t xml:space="preserve">. </w:t>
      </w:r>
    </w:p>
    <w:p w14:paraId="3883E7FE" w14:textId="77777777" w:rsidR="00A65787" w:rsidRPr="008F3CA0" w:rsidRDefault="00A65787" w:rsidP="00A65787">
      <w:pPr>
        <w:spacing w:after="0" w:line="276" w:lineRule="auto"/>
        <w:jc w:val="both"/>
        <w:rPr>
          <w:rFonts w:ascii="Arial" w:eastAsia="Bookman Old Style" w:hAnsi="Arial" w:cs="Arial"/>
          <w:sz w:val="24"/>
          <w:szCs w:val="24"/>
        </w:rPr>
      </w:pPr>
    </w:p>
    <w:p w14:paraId="3767D689"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Por disponible, debe entenderse que el alimento pueda ser obtenido ya sea a través de la producción de alimentos, el cultivo de la tierra y/o la ganadería, la caza o la recolección, y que también se encuentre disponible para su venta y acceso en mercados y comercio. Este concepto ha sido en parte desarrollado en el Plan Nacional de Seguridad Alimentaria y Nutricional 2012 – 2019 (PNSAN), en donde se entiende por disponible como </w:t>
      </w:r>
      <w:r w:rsidRPr="008F3CA0">
        <w:rPr>
          <w:rFonts w:ascii="Arial" w:eastAsia="Bookman Old Style" w:hAnsi="Arial" w:cs="Arial"/>
          <w:i/>
          <w:sz w:val="24"/>
          <w:szCs w:val="24"/>
        </w:rPr>
        <w:t xml:space="preserve">“la cantidad de alimentos con que se cuenta a nivel nacional, regional y local; </w:t>
      </w:r>
      <w:r w:rsidRPr="008F3CA0">
        <w:rPr>
          <w:rFonts w:ascii="Arial" w:eastAsia="Bookman Old Style" w:hAnsi="Arial" w:cs="Arial"/>
          <w:sz w:val="24"/>
          <w:szCs w:val="24"/>
        </w:rPr>
        <w:t xml:space="preserve">(y) </w:t>
      </w:r>
      <w:r w:rsidRPr="008F3CA0">
        <w:rPr>
          <w:rFonts w:ascii="Arial" w:eastAsia="Bookman Old Style" w:hAnsi="Arial" w:cs="Arial"/>
          <w:i/>
          <w:sz w:val="24"/>
          <w:szCs w:val="24"/>
        </w:rPr>
        <w:t xml:space="preserve">está relacionada con el suministro suficiente de estos frente a los requerimientos de la población y depende fundamentalmente de la producción y la importación. Está determinada por: La estructura productiva (agropecuaria, agroindustrial); los sistemas de comercialización y distribución internos y externos; los factores productivos (tierra, financiamiento, agua, tecnología, recurso humano); las condiciones </w:t>
      </w:r>
      <w:proofErr w:type="spellStart"/>
      <w:r w:rsidRPr="008F3CA0">
        <w:rPr>
          <w:rFonts w:ascii="Arial" w:eastAsia="Bookman Old Style" w:hAnsi="Arial" w:cs="Arial"/>
          <w:i/>
          <w:sz w:val="24"/>
          <w:szCs w:val="24"/>
        </w:rPr>
        <w:t>ecosistémicas</w:t>
      </w:r>
      <w:proofErr w:type="spellEnd"/>
      <w:r w:rsidRPr="008F3CA0">
        <w:rPr>
          <w:rFonts w:ascii="Arial" w:eastAsia="Bookman Old Style" w:hAnsi="Arial" w:cs="Arial"/>
          <w:i/>
          <w:sz w:val="24"/>
          <w:szCs w:val="24"/>
        </w:rPr>
        <w:t xml:space="preserve"> (clima, recursos genéticos y biodiversidad); las políticas de producción y comercio; y el conflicto sociopolítico (relaciones económicas, sociales y políticas entre actores).</w:t>
      </w:r>
      <w:r w:rsidRPr="008F3CA0">
        <w:rPr>
          <w:rFonts w:ascii="Arial" w:eastAsia="Bookman Old Style" w:hAnsi="Arial" w:cs="Arial"/>
          <w:sz w:val="24"/>
          <w:szCs w:val="24"/>
        </w:rPr>
        <w:t xml:space="preserve">” </w:t>
      </w:r>
    </w:p>
    <w:p w14:paraId="259E28C0" w14:textId="77777777" w:rsidR="00A65787" w:rsidRPr="008F3CA0" w:rsidRDefault="00A65787" w:rsidP="00A65787">
      <w:pPr>
        <w:spacing w:after="0" w:line="276" w:lineRule="auto"/>
        <w:jc w:val="both"/>
        <w:rPr>
          <w:rFonts w:ascii="Arial" w:eastAsia="Bookman Old Style" w:hAnsi="Arial" w:cs="Arial"/>
          <w:sz w:val="24"/>
          <w:szCs w:val="24"/>
        </w:rPr>
      </w:pPr>
    </w:p>
    <w:p w14:paraId="3F8E2591"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lastRenderedPageBreak/>
        <w:t xml:space="preserve">Del mismo modo, el alimento debe ser </w:t>
      </w:r>
      <w:r w:rsidRPr="008F3CA0">
        <w:rPr>
          <w:rFonts w:ascii="Arial" w:eastAsia="Bookman Old Style" w:hAnsi="Arial" w:cs="Arial"/>
          <w:b/>
          <w:sz w:val="24"/>
          <w:szCs w:val="24"/>
        </w:rPr>
        <w:t>accesible</w:t>
      </w:r>
      <w:r w:rsidRPr="008F3CA0">
        <w:rPr>
          <w:rFonts w:ascii="Arial" w:eastAsia="Bookman Old Style" w:hAnsi="Arial" w:cs="Arial"/>
          <w:sz w:val="24"/>
          <w:szCs w:val="24"/>
        </w:rPr>
        <w:t>, ya en el plano económico como en el plano físico. En cuanto a la accesibilidad económica, dicho aspecto hace referencia a que debe garantizarse que las personas se encuentren en condiciones adecuadas de permitirse la adquisición de los alimentos sin perjuicio de otras erogaciones que resulten necesarias para atender necesidades básicas. En cuanto a la accesibilidad física, dicho criterio hace referencia a que los alimentos deben ser accesibles de manera universal y prestando especial atención a aquellas comunidades y ciudadanos que se encuentran en situaciones de vulnerabilidad. Al respecto, el PNSAN 2012 – 2019 ha dispuesto que debe entenderse por acceso como “</w:t>
      </w:r>
      <w:r w:rsidRPr="008F3CA0">
        <w:rPr>
          <w:rFonts w:ascii="Arial" w:eastAsia="Bookman Old Style" w:hAnsi="Arial" w:cs="Arial"/>
          <w:i/>
          <w:sz w:val="24"/>
          <w:szCs w:val="24"/>
        </w:rPr>
        <w:t>la posibilidad de todas las personas de alcanzar una alimentación adecuada y sostenible. Se refiere a los alimentos que puede obtener o comprar una familia, comunidad o país. Sus determinantes básicos son: Nivel y distribución de ingresos (monetarios y no monetarios) y los precios de los alimentos.</w:t>
      </w:r>
      <w:r w:rsidRPr="008F3CA0">
        <w:rPr>
          <w:rFonts w:ascii="Arial" w:eastAsia="Bookman Old Style" w:hAnsi="Arial" w:cs="Arial"/>
          <w:sz w:val="24"/>
          <w:szCs w:val="24"/>
        </w:rPr>
        <w:t>”</w:t>
      </w:r>
    </w:p>
    <w:p w14:paraId="4B440105" w14:textId="77777777" w:rsidR="00A65787" w:rsidRPr="008F3CA0" w:rsidRDefault="00A65787" w:rsidP="00A65787">
      <w:pPr>
        <w:spacing w:after="0" w:line="276" w:lineRule="auto"/>
        <w:jc w:val="both"/>
        <w:rPr>
          <w:rFonts w:ascii="Arial" w:eastAsia="Bookman Old Style" w:hAnsi="Arial" w:cs="Arial"/>
          <w:sz w:val="24"/>
          <w:szCs w:val="24"/>
        </w:rPr>
      </w:pPr>
    </w:p>
    <w:p w14:paraId="0AE7F263" w14:textId="77777777"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Por último, el alimento debe ser </w:t>
      </w:r>
      <w:r w:rsidRPr="008F3CA0">
        <w:rPr>
          <w:rFonts w:ascii="Arial" w:eastAsia="Bookman Old Style" w:hAnsi="Arial" w:cs="Arial"/>
          <w:b/>
          <w:sz w:val="24"/>
          <w:szCs w:val="24"/>
        </w:rPr>
        <w:t>adecuado.</w:t>
      </w:r>
      <w:r w:rsidRPr="008F3CA0">
        <w:rPr>
          <w:rFonts w:ascii="Arial" w:eastAsia="Bookman Old Style" w:hAnsi="Arial" w:cs="Arial"/>
          <w:sz w:val="24"/>
          <w:szCs w:val="24"/>
        </w:rPr>
        <w:t xml:space="preserve"> Dicho criterio se refiere a que la alimentación debe satisfacer las necesidades básicas de dieta teniendo en cuenta la condición de la persona. Se contempla también la necesidad de garantizar que los alimentos sean seguros para el consumo humano, es decir, que se encuentren libres de sustancias nocivas y/o contaminantes que puedan atentar contra la salud humana. </w:t>
      </w:r>
    </w:p>
    <w:p w14:paraId="7F4A8412" w14:textId="77777777" w:rsidR="00A65787" w:rsidRPr="008F3CA0" w:rsidRDefault="00A65787" w:rsidP="00A65787">
      <w:pPr>
        <w:spacing w:after="0" w:line="276" w:lineRule="auto"/>
        <w:jc w:val="both"/>
        <w:rPr>
          <w:rFonts w:ascii="Arial" w:eastAsia="Bookman Old Style" w:hAnsi="Arial" w:cs="Arial"/>
          <w:sz w:val="24"/>
          <w:szCs w:val="24"/>
        </w:rPr>
      </w:pPr>
    </w:p>
    <w:p w14:paraId="5C453190" w14:textId="2DC3799B" w:rsidR="00A65787" w:rsidRPr="008F3CA0" w:rsidRDefault="00A65787"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Otra característica que se tiene en cuenta para determinar si el alimento es adecuado es el concepto de alimento culturalmente aceptable, el cual se refiere a la necesidad de que los alimentos que se provean no se encuentren proscritos por las tradiciones ni los valores culturales o religiosos de las comunidades. Respecto a este criterio establecido como fundamental por la doctrina internacional, el PNSAN 2012 – 2019 no hace ninguna referencia explícita respecto al mismo, aunque se hacen tangenciales referencias al mismo dentro de los criterios previamente mencionados.</w:t>
      </w:r>
    </w:p>
    <w:p w14:paraId="3F1CFD9C" w14:textId="77777777" w:rsidR="00A65787" w:rsidRPr="008F3CA0" w:rsidRDefault="00A65787" w:rsidP="00A65787">
      <w:pPr>
        <w:spacing w:after="0" w:line="276" w:lineRule="auto"/>
        <w:jc w:val="both"/>
        <w:rPr>
          <w:rFonts w:ascii="Arial" w:eastAsia="Bookman Old Style" w:hAnsi="Arial" w:cs="Arial"/>
          <w:sz w:val="24"/>
          <w:szCs w:val="24"/>
        </w:rPr>
      </w:pPr>
    </w:p>
    <w:p w14:paraId="0F925472" w14:textId="2BD6457A" w:rsidR="009E7A67" w:rsidRPr="008F3CA0" w:rsidRDefault="00A65787" w:rsidP="004347C2">
      <w:pPr>
        <w:jc w:val="both"/>
        <w:rPr>
          <w:rFonts w:ascii="Arial" w:eastAsia="Bookman Old Style" w:hAnsi="Arial" w:cs="Arial"/>
          <w:b/>
          <w:sz w:val="24"/>
          <w:szCs w:val="24"/>
        </w:rPr>
      </w:pPr>
      <w:r w:rsidRPr="008F3CA0">
        <w:rPr>
          <w:rFonts w:ascii="Arial" w:eastAsia="Bookman Old Style" w:hAnsi="Arial" w:cs="Arial"/>
          <w:b/>
          <w:sz w:val="24"/>
          <w:szCs w:val="24"/>
        </w:rPr>
        <w:t>2</w:t>
      </w:r>
      <w:r w:rsidR="009E7A67" w:rsidRPr="008F3CA0">
        <w:rPr>
          <w:rFonts w:ascii="Arial" w:eastAsia="Bookman Old Style" w:hAnsi="Arial" w:cs="Arial"/>
          <w:b/>
          <w:sz w:val="24"/>
          <w:szCs w:val="24"/>
        </w:rPr>
        <w:t>)</w:t>
      </w:r>
      <w:r w:rsidRPr="008F3CA0">
        <w:rPr>
          <w:rFonts w:ascii="Arial" w:eastAsia="Bookman Old Style" w:hAnsi="Arial" w:cs="Arial"/>
          <w:b/>
          <w:sz w:val="24"/>
          <w:szCs w:val="24"/>
        </w:rPr>
        <w:t xml:space="preserve"> </w:t>
      </w:r>
      <w:r w:rsidR="009E7A67" w:rsidRPr="008F3CA0">
        <w:rPr>
          <w:rFonts w:ascii="Arial" w:eastAsia="Bookman Old Style" w:hAnsi="Arial" w:cs="Arial"/>
          <w:b/>
          <w:sz w:val="24"/>
          <w:szCs w:val="24"/>
        </w:rPr>
        <w:t xml:space="preserve"> Necesidad del proyecto de acto legislativo.  </w:t>
      </w:r>
    </w:p>
    <w:p w14:paraId="6EEA1022" w14:textId="2C604BCC" w:rsidR="00700258" w:rsidRPr="008F3CA0" w:rsidRDefault="00494923" w:rsidP="00494923">
      <w:pPr>
        <w:jc w:val="both"/>
        <w:rPr>
          <w:rFonts w:ascii="Arial" w:hAnsi="Arial" w:cs="Arial"/>
          <w:sz w:val="24"/>
          <w:szCs w:val="24"/>
        </w:rPr>
      </w:pPr>
      <w:r w:rsidRPr="008F3CA0">
        <w:rPr>
          <w:rFonts w:ascii="Arial" w:hAnsi="Arial" w:cs="Arial"/>
          <w:b/>
          <w:sz w:val="24"/>
          <w:szCs w:val="24"/>
        </w:rPr>
        <w:t>a)</w:t>
      </w:r>
      <w:r w:rsidRPr="008F3CA0">
        <w:rPr>
          <w:rFonts w:ascii="Arial" w:hAnsi="Arial" w:cs="Arial"/>
          <w:sz w:val="24"/>
          <w:szCs w:val="24"/>
        </w:rPr>
        <w:t xml:space="preserve"> </w:t>
      </w:r>
      <w:r w:rsidRPr="008F3CA0">
        <w:rPr>
          <w:rFonts w:ascii="Arial" w:hAnsi="Arial" w:cs="Arial"/>
          <w:b/>
          <w:sz w:val="24"/>
          <w:szCs w:val="24"/>
        </w:rPr>
        <w:t>Cifras importantes en relación con el padecimiento del hambre y desnutrición en Colombia.</w:t>
      </w:r>
      <w:r w:rsidRPr="008F3CA0">
        <w:rPr>
          <w:rFonts w:ascii="Arial" w:hAnsi="Arial" w:cs="Arial"/>
          <w:sz w:val="24"/>
          <w:szCs w:val="24"/>
        </w:rPr>
        <w:t xml:space="preserve"> </w:t>
      </w:r>
    </w:p>
    <w:p w14:paraId="12B559DD" w14:textId="445F7C52" w:rsidR="00DC6D96" w:rsidRPr="008F3CA0" w:rsidRDefault="00DC6D96" w:rsidP="00DC6D96">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Recientemente, la Organización FIAN (</w:t>
      </w:r>
      <w:proofErr w:type="spellStart"/>
      <w:r w:rsidRPr="008F3CA0">
        <w:rPr>
          <w:rFonts w:ascii="Arial" w:eastAsia="Bookman Old Style" w:hAnsi="Arial" w:cs="Arial"/>
          <w:i/>
          <w:sz w:val="24"/>
          <w:szCs w:val="24"/>
        </w:rPr>
        <w:t>Food</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First</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Information</w:t>
      </w:r>
      <w:proofErr w:type="spellEnd"/>
      <w:r w:rsidRPr="008F3CA0">
        <w:rPr>
          <w:rFonts w:ascii="Arial" w:eastAsia="Bookman Old Style" w:hAnsi="Arial" w:cs="Arial"/>
          <w:i/>
          <w:sz w:val="24"/>
          <w:szCs w:val="24"/>
        </w:rPr>
        <w:t xml:space="preserve"> and </w:t>
      </w:r>
      <w:proofErr w:type="spellStart"/>
      <w:r w:rsidRPr="008F3CA0">
        <w:rPr>
          <w:rFonts w:ascii="Arial" w:eastAsia="Bookman Old Style" w:hAnsi="Arial" w:cs="Arial"/>
          <w:i/>
          <w:sz w:val="24"/>
          <w:szCs w:val="24"/>
        </w:rPr>
        <w:t>Action</w:t>
      </w:r>
      <w:proofErr w:type="spellEnd"/>
      <w:r w:rsidRPr="008F3CA0">
        <w:rPr>
          <w:rFonts w:ascii="Arial" w:eastAsia="Bookman Old Style" w:hAnsi="Arial" w:cs="Arial"/>
          <w:i/>
          <w:sz w:val="24"/>
          <w:szCs w:val="24"/>
        </w:rPr>
        <w:t xml:space="preserve"> Network) </w:t>
      </w:r>
      <w:r w:rsidRPr="008F3CA0">
        <w:rPr>
          <w:rFonts w:ascii="Arial" w:eastAsia="Bookman Old Style" w:hAnsi="Arial" w:cs="Arial"/>
          <w:sz w:val="24"/>
          <w:szCs w:val="24"/>
        </w:rPr>
        <w:t>publicó el informe Un País que se Hunde en Hambre, sobre la situación del derecho humano a la alimentación y nutrición adecuadas en Colombia en 2021</w:t>
      </w:r>
      <w:r w:rsidRPr="008F3CA0">
        <w:rPr>
          <w:rFonts w:ascii="Arial" w:eastAsia="Bookman Old Style" w:hAnsi="Arial" w:cs="Arial"/>
          <w:sz w:val="24"/>
          <w:szCs w:val="24"/>
          <w:vertAlign w:val="superscript"/>
        </w:rPr>
        <w:footnoteReference w:id="7"/>
      </w:r>
      <w:r w:rsidRPr="008F3CA0">
        <w:rPr>
          <w:rFonts w:ascii="Arial" w:eastAsia="Bookman Old Style" w:hAnsi="Arial" w:cs="Arial"/>
          <w:sz w:val="24"/>
          <w:szCs w:val="24"/>
        </w:rPr>
        <w:t xml:space="preserve">, allí se expone con detalle la disparidad regional en varios indicadores como lo son: la </w:t>
      </w:r>
      <w:r w:rsidRPr="008F3CA0">
        <w:rPr>
          <w:rFonts w:ascii="Arial" w:eastAsia="Bookman Old Style" w:hAnsi="Arial" w:cs="Arial"/>
          <w:sz w:val="24"/>
          <w:szCs w:val="24"/>
        </w:rPr>
        <w:lastRenderedPageBreak/>
        <w:t xml:space="preserve">prevalencia de anemia en la población menor a cinco años, la desnutrición aguda en población menor de cinco años y el retraso en talla en la población menor de cinco años. También se presentan resultados a la luz de los niveles de ingreso y las conclusiones son contundentes: son aquellas zonas del país más apartadas (algunas con presencia de minorías étnicas) y los estratos más bajos aquellos que sufren con peor rigor la crisis en materia alimentaria que atraviesa el país.  </w:t>
      </w:r>
    </w:p>
    <w:p w14:paraId="5D72A874" w14:textId="77777777" w:rsidR="00DC6D96" w:rsidRPr="008F3CA0" w:rsidRDefault="00DC6D96" w:rsidP="00494923">
      <w:pPr>
        <w:spacing w:after="0" w:line="276" w:lineRule="auto"/>
        <w:jc w:val="both"/>
        <w:rPr>
          <w:rFonts w:ascii="Arial" w:eastAsia="Bookman Old Style" w:hAnsi="Arial" w:cs="Arial"/>
          <w:sz w:val="24"/>
          <w:szCs w:val="24"/>
        </w:rPr>
      </w:pPr>
    </w:p>
    <w:p w14:paraId="16BA5DE3" w14:textId="5DC13F92" w:rsidR="00DC6D96" w:rsidRPr="008F3CA0" w:rsidRDefault="00494923" w:rsidP="00AC6472">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En </w:t>
      </w:r>
      <w:r w:rsidR="00DC6D96" w:rsidRPr="008F3CA0">
        <w:rPr>
          <w:rFonts w:ascii="Arial" w:eastAsia="Bookman Old Style" w:hAnsi="Arial" w:cs="Arial"/>
          <w:sz w:val="24"/>
          <w:szCs w:val="24"/>
        </w:rPr>
        <w:t xml:space="preserve">Colombia, </w:t>
      </w:r>
      <w:r w:rsidRPr="008F3CA0">
        <w:rPr>
          <w:rFonts w:ascii="Arial" w:eastAsia="Bookman Old Style" w:hAnsi="Arial" w:cs="Arial"/>
          <w:sz w:val="24"/>
          <w:szCs w:val="24"/>
        </w:rPr>
        <w:t>recientemente, el DANE ha empezado a incluir en la Encuesta Pulso Social sobre el acceso que tienen los hogares a las tres comidas diarias. De acuerdo con la encuesta del DANE con corte mayo de 2022, se concluyó que previo al inicio de la pandemia, el 91,3% de los hogares encuestados se encontraban en capacidad de acceder a ellas; mientras que, durante el primer trimestre del 2022 solo el 76,7% pudieron tener los alimentos suficientes para contar con una alimentación adecuada, situación que es mucho más crítica en ciudades como Cartagena, Barranquilla, Sincelejo y Valledupar, en donde se evidencia una mayor inseguridad alimentaria en el país. Para el caso de Cartagena y Barranquilla, solo 3 de cada 10 hogares encuestados reportan poder acceder a las tres comidas al día; mientras que en Sincelejo y Valledupar no alcanzan a ser 5 de cada 10 hogares los que cuentan con alimentos suficientes para garantizar la seguridad alimentaria.</w:t>
      </w:r>
      <w:r w:rsidR="00DC6D96" w:rsidRPr="008F3CA0">
        <w:rPr>
          <w:rFonts w:ascii="Arial" w:eastAsia="Bookman Old Style" w:hAnsi="Arial" w:cs="Arial"/>
          <w:sz w:val="24"/>
          <w:szCs w:val="24"/>
        </w:rPr>
        <w:t xml:space="preserve"> Sin embargo, es de destacar que en el país, carecemos de mediciones periódicas recurrentes que permitan evaluar constantemente el desempeño del país en prevención de la inseguridad alimentaria</w:t>
      </w:r>
      <w:r w:rsidR="00DC6D96" w:rsidRPr="008F3CA0">
        <w:rPr>
          <w:rFonts w:ascii="Arial" w:eastAsia="Bookman Old Style" w:hAnsi="Arial" w:cs="Arial"/>
          <w:sz w:val="24"/>
          <w:szCs w:val="24"/>
          <w:vertAlign w:val="superscript"/>
        </w:rPr>
        <w:footnoteReference w:id="8"/>
      </w:r>
      <w:r w:rsidR="00DC6D96" w:rsidRPr="008F3CA0">
        <w:rPr>
          <w:rFonts w:ascii="Arial" w:eastAsia="Bookman Old Style" w:hAnsi="Arial" w:cs="Arial"/>
          <w:sz w:val="24"/>
          <w:szCs w:val="24"/>
        </w:rPr>
        <w:t xml:space="preserve">. </w:t>
      </w:r>
    </w:p>
    <w:p w14:paraId="59B0B362" w14:textId="77777777" w:rsidR="00AC6472" w:rsidRPr="008F3CA0" w:rsidRDefault="00AC6472" w:rsidP="00AC6472">
      <w:pPr>
        <w:spacing w:after="0" w:line="276" w:lineRule="auto"/>
        <w:jc w:val="both"/>
        <w:rPr>
          <w:rFonts w:ascii="Arial" w:eastAsia="Bookman Old Style" w:hAnsi="Arial" w:cs="Arial"/>
          <w:sz w:val="24"/>
          <w:szCs w:val="24"/>
        </w:rPr>
      </w:pPr>
    </w:p>
    <w:p w14:paraId="06997BDE" w14:textId="7A51CE73" w:rsidR="00DC6D96" w:rsidRPr="008F3CA0" w:rsidRDefault="00DC6D96" w:rsidP="00DC6D96">
      <w:pPr>
        <w:jc w:val="both"/>
        <w:rPr>
          <w:rFonts w:ascii="Arial" w:hAnsi="Arial" w:cs="Arial"/>
          <w:sz w:val="24"/>
          <w:szCs w:val="24"/>
        </w:rPr>
      </w:pPr>
      <w:r w:rsidRPr="008F3CA0">
        <w:rPr>
          <w:rFonts w:ascii="Arial" w:hAnsi="Arial" w:cs="Arial"/>
          <w:sz w:val="24"/>
          <w:szCs w:val="24"/>
        </w:rPr>
        <w:t>De igual forma, el informe del Panorama de las Necesidades Humanitarias Colombia</w:t>
      </w:r>
      <w:r w:rsidR="00AC6472" w:rsidRPr="008F3CA0">
        <w:rPr>
          <w:rFonts w:ascii="Arial" w:hAnsi="Arial" w:cs="Arial"/>
          <w:sz w:val="24"/>
          <w:szCs w:val="24"/>
        </w:rPr>
        <w:t>,</w:t>
      </w:r>
      <w:r w:rsidRPr="008F3CA0">
        <w:rPr>
          <w:rFonts w:ascii="Arial" w:hAnsi="Arial" w:cs="Arial"/>
          <w:sz w:val="24"/>
          <w:szCs w:val="24"/>
        </w:rPr>
        <w:t xml:space="preserve"> de la Oficina de las Naciones Unidas para la Coordinación de Asuntos Humanitarios (OCHA), publicado en febrero de 2022; en términos de seguridad alimentaria y nutrición</w:t>
      </w:r>
      <w:r w:rsidR="00AC6472" w:rsidRPr="008F3CA0">
        <w:rPr>
          <w:rFonts w:ascii="Arial" w:hAnsi="Arial" w:cs="Arial"/>
          <w:sz w:val="24"/>
          <w:szCs w:val="24"/>
        </w:rPr>
        <w:t xml:space="preserve"> destaca</w:t>
      </w:r>
      <w:r w:rsidRPr="008F3CA0">
        <w:rPr>
          <w:rFonts w:ascii="Arial" w:hAnsi="Arial" w:cs="Arial"/>
          <w:sz w:val="24"/>
          <w:szCs w:val="24"/>
        </w:rPr>
        <w:t>:</w:t>
      </w:r>
    </w:p>
    <w:p w14:paraId="4931B25D" w14:textId="77777777" w:rsidR="00DC6D96" w:rsidRPr="008F3CA0" w:rsidRDefault="00DC6D96" w:rsidP="00DC6D96">
      <w:pPr>
        <w:numPr>
          <w:ilvl w:val="0"/>
          <w:numId w:val="4"/>
        </w:numPr>
        <w:pBdr>
          <w:top w:val="nil"/>
          <w:left w:val="nil"/>
          <w:bottom w:val="nil"/>
          <w:right w:val="nil"/>
          <w:between w:val="nil"/>
        </w:pBdr>
        <w:spacing w:after="0" w:line="276" w:lineRule="auto"/>
        <w:jc w:val="both"/>
        <w:rPr>
          <w:rFonts w:ascii="Arial" w:hAnsi="Arial" w:cs="Arial"/>
          <w:color w:val="000000"/>
          <w:sz w:val="24"/>
          <w:szCs w:val="24"/>
        </w:rPr>
      </w:pPr>
      <w:r w:rsidRPr="008F3CA0">
        <w:rPr>
          <w:rFonts w:ascii="Arial" w:hAnsi="Arial" w:cs="Arial"/>
          <w:color w:val="000000"/>
          <w:sz w:val="24"/>
          <w:szCs w:val="24"/>
        </w:rPr>
        <w:t>“7,6 millones de personas con necesidad de seguridad alimentaria y nutrición en los 1.122 municipios en el 2021 y se prevé continúen en 2022;</w:t>
      </w:r>
    </w:p>
    <w:p w14:paraId="129474E7" w14:textId="77777777" w:rsidR="00DC6D96" w:rsidRPr="008F3CA0" w:rsidRDefault="00DC6D96" w:rsidP="00DC6D96">
      <w:pPr>
        <w:numPr>
          <w:ilvl w:val="0"/>
          <w:numId w:val="4"/>
        </w:numPr>
        <w:pBdr>
          <w:top w:val="nil"/>
          <w:left w:val="nil"/>
          <w:bottom w:val="nil"/>
          <w:right w:val="nil"/>
          <w:between w:val="nil"/>
        </w:pBdr>
        <w:spacing w:after="0" w:line="276" w:lineRule="auto"/>
        <w:jc w:val="both"/>
        <w:rPr>
          <w:rFonts w:ascii="Arial" w:hAnsi="Arial" w:cs="Arial"/>
          <w:color w:val="000000"/>
          <w:sz w:val="24"/>
          <w:szCs w:val="24"/>
        </w:rPr>
      </w:pPr>
      <w:r w:rsidRPr="008F3CA0">
        <w:rPr>
          <w:rFonts w:ascii="Arial" w:hAnsi="Arial" w:cs="Arial"/>
          <w:color w:val="000000"/>
          <w:sz w:val="24"/>
          <w:szCs w:val="24"/>
        </w:rPr>
        <w:t>“300 mil niños y niñas menores de cinco años con necesidad de recibir atención en programas de prevención y recuperación de la desnutrición;</w:t>
      </w:r>
    </w:p>
    <w:p w14:paraId="64557099" w14:textId="01B37CA4" w:rsidR="00DC6D96" w:rsidRPr="008F3CA0" w:rsidRDefault="00DC6D96" w:rsidP="00DC6D96">
      <w:pPr>
        <w:numPr>
          <w:ilvl w:val="0"/>
          <w:numId w:val="4"/>
        </w:numPr>
        <w:pBdr>
          <w:top w:val="nil"/>
          <w:left w:val="nil"/>
          <w:bottom w:val="nil"/>
          <w:right w:val="nil"/>
          <w:between w:val="nil"/>
        </w:pBdr>
        <w:spacing w:after="200" w:line="276" w:lineRule="auto"/>
        <w:jc w:val="both"/>
        <w:rPr>
          <w:rFonts w:ascii="Arial" w:hAnsi="Arial" w:cs="Arial"/>
          <w:color w:val="000000"/>
          <w:sz w:val="24"/>
          <w:szCs w:val="24"/>
        </w:rPr>
      </w:pPr>
      <w:r w:rsidRPr="008F3CA0">
        <w:rPr>
          <w:rFonts w:ascii="Arial" w:hAnsi="Arial" w:cs="Arial"/>
          <w:color w:val="000000"/>
          <w:sz w:val="24"/>
          <w:szCs w:val="24"/>
        </w:rPr>
        <w:t>“Más de 23 mil nacidos vivos a término tienen bajo peso al nacer en 962 municipios”</w:t>
      </w:r>
      <w:r w:rsidRPr="008F3CA0">
        <w:rPr>
          <w:rFonts w:ascii="Arial" w:hAnsi="Arial" w:cs="Arial"/>
          <w:color w:val="000000"/>
          <w:sz w:val="24"/>
          <w:szCs w:val="24"/>
          <w:vertAlign w:val="superscript"/>
        </w:rPr>
        <w:footnoteReference w:id="9"/>
      </w:r>
      <w:r w:rsidRPr="008F3CA0">
        <w:rPr>
          <w:rFonts w:ascii="Arial" w:hAnsi="Arial" w:cs="Arial"/>
          <w:color w:val="000000"/>
          <w:sz w:val="24"/>
          <w:szCs w:val="24"/>
        </w:rPr>
        <w:t>.</w:t>
      </w:r>
    </w:p>
    <w:p w14:paraId="3CCD7DA4" w14:textId="77777777" w:rsidR="00DC6D96" w:rsidRPr="008F3CA0" w:rsidRDefault="00DC6D96" w:rsidP="00DC6D96">
      <w:pPr>
        <w:jc w:val="both"/>
        <w:rPr>
          <w:rFonts w:ascii="Arial" w:hAnsi="Arial" w:cs="Arial"/>
          <w:sz w:val="24"/>
          <w:szCs w:val="24"/>
        </w:rPr>
      </w:pPr>
      <w:r w:rsidRPr="008F3CA0">
        <w:rPr>
          <w:rFonts w:ascii="Arial" w:hAnsi="Arial" w:cs="Arial"/>
          <w:sz w:val="24"/>
          <w:szCs w:val="24"/>
        </w:rPr>
        <w:lastRenderedPageBreak/>
        <w:t>Según la Organización Mundial para la Alimentación y la Agricultura (por su sigla en inglés FAO), en Colombia padecieron hambre al menos 2,4 millones de personas en el trienio 2016-2018 y la baja talla para la edad afecta a medio millón de niños menores de 5 años</w:t>
      </w:r>
      <w:r w:rsidRPr="008F3CA0">
        <w:rPr>
          <w:rFonts w:ascii="Arial" w:hAnsi="Arial" w:cs="Arial"/>
          <w:sz w:val="24"/>
          <w:szCs w:val="24"/>
          <w:vertAlign w:val="superscript"/>
        </w:rPr>
        <w:footnoteReference w:id="10"/>
      </w:r>
      <w:r w:rsidRPr="008F3CA0">
        <w:rPr>
          <w:rFonts w:ascii="Arial" w:hAnsi="Arial" w:cs="Arial"/>
          <w:sz w:val="24"/>
          <w:szCs w:val="24"/>
        </w:rPr>
        <w:t>.</w:t>
      </w:r>
    </w:p>
    <w:p w14:paraId="3259D12C" w14:textId="77777777" w:rsidR="00DC6D96" w:rsidRPr="008F3CA0" w:rsidRDefault="00DC6D96" w:rsidP="00DC6D96">
      <w:pPr>
        <w:jc w:val="both"/>
        <w:rPr>
          <w:rFonts w:ascii="Arial" w:hAnsi="Arial" w:cs="Arial"/>
          <w:sz w:val="24"/>
          <w:szCs w:val="24"/>
        </w:rPr>
      </w:pPr>
      <w:r w:rsidRPr="008F3CA0">
        <w:rPr>
          <w:rFonts w:ascii="Arial" w:hAnsi="Arial" w:cs="Arial"/>
          <w:sz w:val="24"/>
          <w:szCs w:val="24"/>
        </w:rPr>
        <w:t>Por su parte, la última Encuesta Nacional de Situación Nutricional de Colombia, ENSIN 2015</w:t>
      </w:r>
      <w:r w:rsidRPr="008F3CA0">
        <w:rPr>
          <w:rFonts w:ascii="Arial" w:hAnsi="Arial" w:cs="Arial"/>
          <w:sz w:val="24"/>
          <w:szCs w:val="24"/>
          <w:vertAlign w:val="superscript"/>
        </w:rPr>
        <w:footnoteReference w:id="11"/>
      </w:r>
      <w:r w:rsidRPr="008F3CA0">
        <w:rPr>
          <w:rFonts w:ascii="Arial" w:hAnsi="Arial" w:cs="Arial"/>
          <w:sz w:val="24"/>
          <w:szCs w:val="24"/>
        </w:rPr>
        <w:t xml:space="preserve"> es reveladora sobre la precariedad del panorama sobre el acceso a alimentos y el disfrute del derecho a la alimentación por parte de la población colombiana. Los datos revelan que más de la mitad de los hogares colombianos continúa con dificultades para conseguir alimentos, en la medida en que el 54.2% de ellos se encuentran en inseguridad alimentaria. </w:t>
      </w:r>
    </w:p>
    <w:p w14:paraId="3ABA6199" w14:textId="183CD2FC" w:rsidR="00DC6D96" w:rsidRPr="008F3CA0" w:rsidRDefault="00DC6D96" w:rsidP="00DC6D96">
      <w:pPr>
        <w:jc w:val="both"/>
        <w:rPr>
          <w:rFonts w:ascii="Arial" w:hAnsi="Arial" w:cs="Arial"/>
          <w:sz w:val="24"/>
          <w:szCs w:val="24"/>
        </w:rPr>
      </w:pPr>
      <w:r w:rsidRPr="008F3CA0">
        <w:rPr>
          <w:rFonts w:ascii="Arial" w:hAnsi="Arial" w:cs="Arial"/>
          <w:sz w:val="24"/>
          <w:szCs w:val="24"/>
        </w:rPr>
        <w:t xml:space="preserve">De igual modo, esta </w:t>
      </w:r>
      <w:r w:rsidR="009A1D0E" w:rsidRPr="008F3CA0">
        <w:rPr>
          <w:rFonts w:ascii="Arial" w:hAnsi="Arial" w:cs="Arial"/>
          <w:sz w:val="24"/>
          <w:szCs w:val="24"/>
        </w:rPr>
        <w:t>e</w:t>
      </w:r>
      <w:r w:rsidRPr="008F3CA0">
        <w:rPr>
          <w:rFonts w:ascii="Arial" w:hAnsi="Arial" w:cs="Arial"/>
          <w:sz w:val="24"/>
          <w:szCs w:val="24"/>
        </w:rPr>
        <w:t>ncuesta revela que ocho de cada diez hogares de población indígena y cinco de cada diez del resto de la población se encuentran en inseguridad alimentaria, así como seis de cada diez hogares liderados por mujeres y cuatro de cada diez liderados por hombres tienen este mismo problema.</w:t>
      </w:r>
    </w:p>
    <w:p w14:paraId="1B3EF18B" w14:textId="77777777" w:rsidR="00DC6D96" w:rsidRPr="008F3CA0" w:rsidRDefault="00DC6D96" w:rsidP="00DC6D96">
      <w:pPr>
        <w:jc w:val="both"/>
        <w:rPr>
          <w:rFonts w:ascii="Arial" w:hAnsi="Arial" w:cs="Arial"/>
          <w:sz w:val="24"/>
          <w:szCs w:val="24"/>
        </w:rPr>
      </w:pPr>
      <w:r w:rsidRPr="008F3CA0">
        <w:rPr>
          <w:rFonts w:ascii="Arial" w:hAnsi="Arial" w:cs="Arial"/>
          <w:sz w:val="24"/>
          <w:szCs w:val="24"/>
        </w:rPr>
        <w:t>Con respecto a la población entre 13 y 17 años rango de edad en el que se demanda mayor consumo de alimentos ricos en energía, proteínas y micronutrientes, sector de la población a la cual se dirige una parte importante de este proyecto legislativo, la ENSIN revela que la desnutrición crónica afecta a uno de cada diez adolescentes, especialmente a los indígenas en un 36,5%, a los más pobres de la población en un 14,9% y a quienes viven en zonas rurales en un 15,7%. Además, se encontró que uno de cada cinco adolescentes (17,9%) presenta un exceso de peso derivado del consumo de alimentación que aporta pocos nutrientes.</w:t>
      </w:r>
    </w:p>
    <w:p w14:paraId="7591EF53" w14:textId="37F75B6B" w:rsidR="003C7B6F" w:rsidRPr="008F3CA0" w:rsidRDefault="003C7B6F" w:rsidP="003C7B6F">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La inseguridad alimentaria que nuestro país sufrió por cuenta de la pandemia va a tener costos sociales enormes en el futuro. Según JPAL - </w:t>
      </w:r>
      <w:proofErr w:type="spellStart"/>
      <w:r w:rsidRPr="008F3CA0">
        <w:rPr>
          <w:rFonts w:ascii="Arial" w:eastAsia="Bookman Old Style" w:hAnsi="Arial" w:cs="Arial"/>
          <w:i/>
          <w:sz w:val="24"/>
          <w:szCs w:val="24"/>
        </w:rPr>
        <w:t>Poverty</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Action</w:t>
      </w:r>
      <w:proofErr w:type="spellEnd"/>
      <w:r w:rsidRPr="008F3CA0">
        <w:rPr>
          <w:rFonts w:ascii="Arial" w:eastAsia="Bookman Old Style" w:hAnsi="Arial" w:cs="Arial"/>
          <w:i/>
          <w:sz w:val="24"/>
          <w:szCs w:val="24"/>
        </w:rPr>
        <w:t xml:space="preserve"> </w:t>
      </w:r>
      <w:proofErr w:type="spellStart"/>
      <w:r w:rsidRPr="008F3CA0">
        <w:rPr>
          <w:rFonts w:ascii="Arial" w:eastAsia="Bookman Old Style" w:hAnsi="Arial" w:cs="Arial"/>
          <w:i/>
          <w:sz w:val="24"/>
          <w:szCs w:val="24"/>
        </w:rPr>
        <w:t>Lab</w:t>
      </w:r>
      <w:proofErr w:type="spellEnd"/>
      <w:r w:rsidRPr="008F3CA0">
        <w:rPr>
          <w:rFonts w:ascii="Arial" w:eastAsia="Bookman Old Style" w:hAnsi="Arial" w:cs="Arial"/>
          <w:i/>
          <w:sz w:val="24"/>
          <w:szCs w:val="24"/>
          <w:vertAlign w:val="superscript"/>
        </w:rPr>
        <w:footnoteReference w:id="12"/>
      </w:r>
      <w:r w:rsidRPr="008F3CA0">
        <w:rPr>
          <w:rFonts w:ascii="Arial" w:eastAsia="Bookman Old Style" w:hAnsi="Arial" w:cs="Arial"/>
          <w:i/>
          <w:sz w:val="24"/>
          <w:szCs w:val="24"/>
        </w:rPr>
        <w:t xml:space="preserve"> </w:t>
      </w:r>
      <w:r w:rsidRPr="008F3CA0">
        <w:rPr>
          <w:rFonts w:ascii="Arial" w:eastAsia="Bookman Old Style" w:hAnsi="Arial" w:cs="Arial"/>
          <w:sz w:val="24"/>
          <w:szCs w:val="24"/>
        </w:rPr>
        <w:t>las políticas públicas tendientes a mejorar la situación de nutrición infantil se constituyen como las más costo-efectivas para luchar contra la pobreza y la desigualdad. Esta relación parte del supuesto según el cual una adecuada nutrición en la infancia temprana garantiza un desarrollo cognitivo pleno y la posibilidad de una adultez productiva. Organizaciones como la UNICEF</w:t>
      </w:r>
      <w:r w:rsidRPr="008F3CA0">
        <w:rPr>
          <w:rFonts w:ascii="Arial" w:eastAsia="Bookman Old Style" w:hAnsi="Arial" w:cs="Arial"/>
          <w:sz w:val="24"/>
          <w:szCs w:val="24"/>
          <w:vertAlign w:val="superscript"/>
        </w:rPr>
        <w:footnoteReference w:id="13"/>
      </w:r>
      <w:r w:rsidRPr="008F3CA0">
        <w:rPr>
          <w:rFonts w:ascii="Arial" w:eastAsia="Bookman Old Style" w:hAnsi="Arial" w:cs="Arial"/>
          <w:sz w:val="24"/>
          <w:szCs w:val="24"/>
        </w:rPr>
        <w:t xml:space="preserve"> reconocen que la desnutrición en </w:t>
      </w:r>
      <w:r w:rsidRPr="008F3CA0">
        <w:rPr>
          <w:rFonts w:ascii="Arial" w:eastAsia="Bookman Old Style" w:hAnsi="Arial" w:cs="Arial"/>
          <w:sz w:val="24"/>
          <w:szCs w:val="24"/>
        </w:rPr>
        <w:lastRenderedPageBreak/>
        <w:t>edades temprana crea rezagos en el desarrollo de los infantes que luego no pueden ser subsanados.</w:t>
      </w:r>
    </w:p>
    <w:p w14:paraId="156AA98E" w14:textId="77777777" w:rsidR="003C7B6F" w:rsidRPr="008F3CA0" w:rsidRDefault="003C7B6F" w:rsidP="003C7B6F">
      <w:pPr>
        <w:spacing w:after="0" w:line="276" w:lineRule="auto"/>
        <w:jc w:val="both"/>
        <w:rPr>
          <w:rFonts w:ascii="Arial" w:eastAsia="Bookman Old Style" w:hAnsi="Arial" w:cs="Arial"/>
          <w:sz w:val="24"/>
          <w:szCs w:val="24"/>
        </w:rPr>
      </w:pPr>
    </w:p>
    <w:p w14:paraId="0A861F13" w14:textId="18B22B04" w:rsidR="003C7B6F" w:rsidRPr="008F3CA0" w:rsidRDefault="00AC6472" w:rsidP="003C7B6F">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Así las cosas, </w:t>
      </w:r>
      <w:r w:rsidR="003C7B6F" w:rsidRPr="008F3CA0">
        <w:rPr>
          <w:rFonts w:ascii="Arial" w:eastAsia="Bookman Old Style" w:hAnsi="Arial" w:cs="Arial"/>
          <w:sz w:val="24"/>
          <w:szCs w:val="24"/>
        </w:rPr>
        <w:t xml:space="preserve">se evidencia que la realidad alimentaria del país es preocupante, y no adoptar medidas prontas y efectivas perpetuará las desigualdades, ya bastante amplias en nuestro </w:t>
      </w:r>
      <w:r w:rsidR="009A1D0E" w:rsidRPr="008F3CA0">
        <w:rPr>
          <w:rFonts w:ascii="Arial" w:eastAsia="Bookman Old Style" w:hAnsi="Arial" w:cs="Arial"/>
          <w:sz w:val="24"/>
          <w:szCs w:val="24"/>
        </w:rPr>
        <w:t>país e</w:t>
      </w:r>
      <w:r w:rsidR="003C7B6F" w:rsidRPr="008F3CA0">
        <w:rPr>
          <w:rFonts w:ascii="Arial" w:eastAsia="Bookman Old Style" w:hAnsi="Arial" w:cs="Arial"/>
          <w:sz w:val="24"/>
          <w:szCs w:val="24"/>
        </w:rPr>
        <w:t xml:space="preserve"> impedirá romper los círculos de la pobreza a los que hoy en día, y especialmente después de la pandemia, están condenados miles de niños en el país. </w:t>
      </w:r>
    </w:p>
    <w:p w14:paraId="5662CD0E" w14:textId="77777777" w:rsidR="003C7B6F" w:rsidRPr="008F3CA0" w:rsidRDefault="003C7B6F" w:rsidP="003C7B6F">
      <w:pPr>
        <w:spacing w:after="0" w:line="276" w:lineRule="auto"/>
        <w:jc w:val="both"/>
        <w:rPr>
          <w:rFonts w:ascii="Arial" w:eastAsia="Bookman Old Style" w:hAnsi="Arial" w:cs="Arial"/>
          <w:sz w:val="24"/>
          <w:szCs w:val="24"/>
        </w:rPr>
      </w:pPr>
    </w:p>
    <w:p w14:paraId="589AC534" w14:textId="65B4848A" w:rsidR="00494923" w:rsidRPr="008F3CA0" w:rsidRDefault="003C7B6F" w:rsidP="000D7EEF">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En este contexto, es responsabilidad del Estado crear políticas públicas sólidas y sostenidas en el tiempo para garantizar el derecho a la alimentación y a no padecer hambre de todos los colombianos y especialmente de aquellos en situación de vulnerabilidad. La realización plena de este derecho es una herramienta para cumplir los fines y propósitos de un Estado democrático.</w:t>
      </w:r>
    </w:p>
    <w:p w14:paraId="23AD3401" w14:textId="77777777" w:rsidR="000D7EEF" w:rsidRPr="008F3CA0" w:rsidRDefault="000D7EEF" w:rsidP="0089662C">
      <w:pPr>
        <w:jc w:val="both"/>
        <w:rPr>
          <w:rFonts w:ascii="Arial" w:hAnsi="Arial" w:cs="Arial"/>
          <w:b/>
          <w:sz w:val="24"/>
          <w:szCs w:val="24"/>
        </w:rPr>
      </w:pPr>
    </w:p>
    <w:p w14:paraId="14775E5C" w14:textId="09AF4315" w:rsidR="000D7EEF" w:rsidRPr="008F3CA0" w:rsidRDefault="00700258" w:rsidP="0089662C">
      <w:pPr>
        <w:jc w:val="both"/>
        <w:rPr>
          <w:rFonts w:ascii="Arial" w:hAnsi="Arial" w:cs="Arial"/>
          <w:b/>
          <w:sz w:val="24"/>
          <w:szCs w:val="24"/>
        </w:rPr>
      </w:pPr>
      <w:r w:rsidRPr="008F3CA0">
        <w:rPr>
          <w:rFonts w:ascii="Arial" w:hAnsi="Arial" w:cs="Arial"/>
          <w:b/>
          <w:sz w:val="24"/>
          <w:szCs w:val="24"/>
        </w:rPr>
        <w:t xml:space="preserve">b) </w:t>
      </w:r>
      <w:r w:rsidRPr="008F3CA0">
        <w:rPr>
          <w:rFonts w:ascii="Arial" w:eastAsia="Times New Roman" w:hAnsi="Arial" w:cs="Arial"/>
          <w:b/>
          <w:color w:val="000000"/>
          <w:sz w:val="24"/>
          <w:szCs w:val="24"/>
        </w:rPr>
        <w:t>Instrumentos de derecho internacional</w:t>
      </w:r>
      <w:r w:rsidRPr="008F3CA0">
        <w:rPr>
          <w:rFonts w:ascii="Arial" w:hAnsi="Arial" w:cs="Arial"/>
          <w:b/>
          <w:sz w:val="24"/>
          <w:szCs w:val="24"/>
        </w:rPr>
        <w:t xml:space="preserve"> </w:t>
      </w:r>
    </w:p>
    <w:p w14:paraId="2F40BFC7" w14:textId="5200F50B" w:rsidR="0089662C" w:rsidRPr="008F3CA0" w:rsidRDefault="0089662C" w:rsidP="0089662C">
      <w:pPr>
        <w:jc w:val="both"/>
        <w:rPr>
          <w:rFonts w:ascii="Arial" w:eastAsia="Bookman Old Style" w:hAnsi="Arial" w:cs="Arial"/>
          <w:sz w:val="24"/>
          <w:szCs w:val="24"/>
        </w:rPr>
      </w:pPr>
      <w:r w:rsidRPr="008F3CA0">
        <w:rPr>
          <w:rFonts w:ascii="Arial" w:eastAsia="Bookman Old Style" w:hAnsi="Arial" w:cs="Arial"/>
          <w:sz w:val="24"/>
          <w:szCs w:val="24"/>
        </w:rPr>
        <w:t>Los Derechos Humanos se constituyen como aquellas prerrogativas que resultan ser inherentes al ser humano por el simple hecho de serlo. El goce de estos derechos debe garantizarse y protegerse sin distinción alguna de nacionalidad, lugar de residencia, sexo, origen nacional o étnico, color,</w:t>
      </w:r>
      <w:r w:rsidR="000D7EEF" w:rsidRPr="008F3CA0">
        <w:rPr>
          <w:rFonts w:ascii="Arial" w:eastAsia="Bookman Old Style" w:hAnsi="Arial" w:cs="Arial"/>
          <w:sz w:val="24"/>
          <w:szCs w:val="24"/>
        </w:rPr>
        <w:t xml:space="preserve"> </w:t>
      </w:r>
      <w:r w:rsidRPr="008F3CA0">
        <w:rPr>
          <w:rFonts w:ascii="Arial" w:eastAsia="Bookman Old Style" w:hAnsi="Arial" w:cs="Arial"/>
          <w:sz w:val="24"/>
          <w:szCs w:val="24"/>
        </w:rPr>
        <w:t>religión, lengua, o cualquier otra condición</w:t>
      </w:r>
      <w:r w:rsidRPr="008F3CA0">
        <w:rPr>
          <w:rFonts w:ascii="Arial" w:eastAsia="Bookman Old Style" w:hAnsi="Arial" w:cs="Arial"/>
          <w:sz w:val="24"/>
          <w:szCs w:val="24"/>
          <w:vertAlign w:val="superscript"/>
        </w:rPr>
        <w:footnoteReference w:id="14"/>
      </w:r>
      <w:r w:rsidRPr="008F3CA0">
        <w:rPr>
          <w:rFonts w:ascii="Arial" w:eastAsia="Bookman Old Style" w:hAnsi="Arial" w:cs="Arial"/>
          <w:sz w:val="24"/>
          <w:szCs w:val="24"/>
        </w:rPr>
        <w:t>. Estos derechos son universales</w:t>
      </w:r>
      <w:r w:rsidRPr="008F3CA0">
        <w:rPr>
          <w:rFonts w:ascii="Arial" w:eastAsia="Bookman Old Style" w:hAnsi="Arial" w:cs="Arial"/>
          <w:sz w:val="24"/>
          <w:szCs w:val="24"/>
          <w:vertAlign w:val="superscript"/>
        </w:rPr>
        <w:footnoteReference w:id="15"/>
      </w:r>
      <w:r w:rsidRPr="008F3CA0">
        <w:rPr>
          <w:rFonts w:ascii="Arial" w:eastAsia="Bookman Old Style" w:hAnsi="Arial" w:cs="Arial"/>
          <w:sz w:val="24"/>
          <w:szCs w:val="24"/>
        </w:rPr>
        <w:t xml:space="preserve"> e inalienables</w:t>
      </w:r>
      <w:r w:rsidRPr="008F3CA0">
        <w:rPr>
          <w:rFonts w:ascii="Arial" w:eastAsia="Bookman Old Style" w:hAnsi="Arial" w:cs="Arial"/>
          <w:sz w:val="24"/>
          <w:szCs w:val="24"/>
          <w:vertAlign w:val="superscript"/>
        </w:rPr>
        <w:footnoteReference w:id="16"/>
      </w:r>
      <w:r w:rsidRPr="008F3CA0">
        <w:rPr>
          <w:rFonts w:ascii="Arial" w:eastAsia="Bookman Old Style" w:hAnsi="Arial" w:cs="Arial"/>
          <w:sz w:val="24"/>
          <w:szCs w:val="24"/>
        </w:rPr>
        <w:t>. Así mismo, se consideran en todo caso interrelacionados, interdependientes e indivisibles</w:t>
      </w:r>
      <w:r w:rsidRPr="008F3CA0">
        <w:rPr>
          <w:rFonts w:ascii="Arial" w:eastAsia="Bookman Old Style" w:hAnsi="Arial" w:cs="Arial"/>
          <w:sz w:val="24"/>
          <w:szCs w:val="24"/>
          <w:vertAlign w:val="superscript"/>
        </w:rPr>
        <w:footnoteReference w:id="17"/>
      </w:r>
      <w:r w:rsidRPr="008F3CA0">
        <w:rPr>
          <w:rFonts w:ascii="Arial" w:eastAsia="Bookman Old Style" w:hAnsi="Arial" w:cs="Arial"/>
          <w:sz w:val="24"/>
          <w:szCs w:val="24"/>
        </w:rPr>
        <w:t xml:space="preserve">. </w:t>
      </w:r>
    </w:p>
    <w:p w14:paraId="620A0278" w14:textId="65B8322F" w:rsidR="0089662C" w:rsidRPr="008F3CA0" w:rsidRDefault="0089662C" w:rsidP="0089662C">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lastRenderedPageBreak/>
        <w:t>Al respecto, es menester resaltar que el Derecho Internacional de los Derechos Humanos impone a los Estados obligaciones positivas y negativas, entendidas en todo caso como obligaciones destinadas al respeto, protección  y realización  de los mismos. Es precisamente en atención a los precitados deberes, de los cuales el Estado colombiano es titular, que es garantizar el Derecho Humano a la alimentación adecuada.</w:t>
      </w:r>
    </w:p>
    <w:p w14:paraId="7FA30EAB" w14:textId="77777777" w:rsidR="0089662C" w:rsidRPr="008F3CA0" w:rsidRDefault="0089662C" w:rsidP="0089662C">
      <w:pPr>
        <w:spacing w:after="0" w:line="276" w:lineRule="auto"/>
        <w:jc w:val="both"/>
        <w:rPr>
          <w:rFonts w:ascii="Arial" w:eastAsia="Bookman Old Style" w:hAnsi="Arial" w:cs="Arial"/>
          <w:sz w:val="24"/>
          <w:szCs w:val="24"/>
        </w:rPr>
      </w:pPr>
    </w:p>
    <w:p w14:paraId="7312AE35" w14:textId="3BD91B85" w:rsidR="0089662C" w:rsidRPr="008F3CA0" w:rsidRDefault="0089662C" w:rsidP="0089662C">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En ese sentido, vale la pena resaltar que los diversos instrumentos internacionales han facultado a los Estados para que éstos adopten las medidas internas que consideren más apropiadas, de conformidad con sus contextos y realidades internas, con el propósito de lograr la efectiva realización de los Derechos contemplados en la Carta Internacional de Derechos Humanos y de los sucesivos instrumentos de carácter regional que consagran disposiciones similares</w:t>
      </w:r>
      <w:r w:rsidRPr="008F3CA0">
        <w:rPr>
          <w:rFonts w:ascii="Arial" w:eastAsia="Bookman Old Style" w:hAnsi="Arial" w:cs="Arial"/>
          <w:sz w:val="24"/>
          <w:szCs w:val="24"/>
          <w:vertAlign w:val="superscript"/>
        </w:rPr>
        <w:footnoteReference w:id="18"/>
      </w:r>
      <w:r w:rsidRPr="008F3CA0">
        <w:rPr>
          <w:rFonts w:ascii="Arial" w:eastAsia="Bookman Old Style" w:hAnsi="Arial" w:cs="Arial"/>
          <w:sz w:val="24"/>
          <w:szCs w:val="24"/>
        </w:rPr>
        <w:t xml:space="preserve">. </w:t>
      </w:r>
    </w:p>
    <w:p w14:paraId="1301A013" w14:textId="77777777" w:rsidR="0089662C" w:rsidRPr="008F3CA0" w:rsidRDefault="0089662C" w:rsidP="0089662C">
      <w:pPr>
        <w:spacing w:after="0" w:line="276" w:lineRule="auto"/>
        <w:jc w:val="both"/>
        <w:rPr>
          <w:rFonts w:ascii="Arial" w:eastAsia="Bookman Old Style" w:hAnsi="Arial" w:cs="Arial"/>
          <w:sz w:val="24"/>
          <w:szCs w:val="24"/>
        </w:rPr>
      </w:pPr>
    </w:p>
    <w:p w14:paraId="7313F9EC" w14:textId="7B58DA81" w:rsidR="00700258" w:rsidRPr="008F3CA0" w:rsidRDefault="00700258" w:rsidP="00700258">
      <w:pPr>
        <w:jc w:val="both"/>
        <w:rPr>
          <w:rFonts w:ascii="Arial" w:hAnsi="Arial" w:cs="Arial"/>
          <w:sz w:val="24"/>
          <w:szCs w:val="24"/>
        </w:rPr>
      </w:pPr>
      <w:r w:rsidRPr="008F3CA0">
        <w:rPr>
          <w:rFonts w:ascii="Arial" w:hAnsi="Arial" w:cs="Arial"/>
          <w:sz w:val="24"/>
          <w:szCs w:val="24"/>
        </w:rPr>
        <w:t xml:space="preserve">El primer instrumento de derecho internacional en el que se hace referencia a la alimentación como un derecho es la </w:t>
      </w:r>
      <w:r w:rsidRPr="008F3CA0">
        <w:rPr>
          <w:rFonts w:ascii="Arial" w:hAnsi="Arial" w:cs="Arial"/>
          <w:b/>
          <w:sz w:val="24"/>
          <w:szCs w:val="24"/>
        </w:rPr>
        <w:t>Declaración Universal de Derechos del Hombre</w:t>
      </w:r>
      <w:r w:rsidRPr="008F3CA0">
        <w:rPr>
          <w:rFonts w:ascii="Arial" w:hAnsi="Arial" w:cs="Arial"/>
          <w:sz w:val="24"/>
          <w:szCs w:val="24"/>
        </w:rPr>
        <w:t xml:space="preserve"> – en adelante DUDH – de 1948, la cual, en su artículo 25, establece que como parte del </w:t>
      </w:r>
      <w:r w:rsidRPr="008F3CA0">
        <w:rPr>
          <w:rFonts w:ascii="Arial" w:hAnsi="Arial" w:cs="Arial"/>
          <w:i/>
          <w:sz w:val="24"/>
          <w:szCs w:val="24"/>
        </w:rPr>
        <w:t>“(…) derecho a un nivel de vida adecuado que (…) asegure, la salud y el bienestar (…)”</w:t>
      </w:r>
      <w:r w:rsidRPr="008F3CA0">
        <w:rPr>
          <w:rFonts w:ascii="Arial" w:hAnsi="Arial" w:cs="Arial"/>
          <w:sz w:val="24"/>
          <w:szCs w:val="24"/>
        </w:rPr>
        <w:t xml:space="preserve"> toda persona debe tener asegurado, entre otros elementos, </w:t>
      </w:r>
      <w:r w:rsidRPr="008F3CA0">
        <w:rPr>
          <w:rFonts w:ascii="Arial" w:hAnsi="Arial" w:cs="Arial"/>
          <w:i/>
          <w:sz w:val="24"/>
          <w:szCs w:val="24"/>
        </w:rPr>
        <w:t>“(…) la alimentación (…)”</w:t>
      </w:r>
      <w:r w:rsidRPr="008F3CA0">
        <w:rPr>
          <w:rFonts w:ascii="Arial" w:hAnsi="Arial" w:cs="Arial"/>
          <w:sz w:val="24"/>
          <w:szCs w:val="24"/>
        </w:rPr>
        <w:t xml:space="preserve">. En esta declaración, la temática se aborda forma general.  </w:t>
      </w:r>
    </w:p>
    <w:p w14:paraId="6067D376" w14:textId="77777777" w:rsidR="00700258" w:rsidRPr="008F3CA0" w:rsidRDefault="00700258" w:rsidP="00700258">
      <w:pPr>
        <w:jc w:val="both"/>
        <w:rPr>
          <w:rFonts w:ascii="Arial" w:hAnsi="Arial" w:cs="Arial"/>
          <w:sz w:val="24"/>
          <w:szCs w:val="24"/>
        </w:rPr>
      </w:pPr>
      <w:r w:rsidRPr="008F3CA0">
        <w:rPr>
          <w:rFonts w:ascii="Arial" w:hAnsi="Arial" w:cs="Arial"/>
          <w:sz w:val="24"/>
          <w:szCs w:val="24"/>
        </w:rPr>
        <w:t xml:space="preserve">El </w:t>
      </w:r>
      <w:r w:rsidRPr="008F3CA0">
        <w:rPr>
          <w:rFonts w:ascii="Arial" w:hAnsi="Arial" w:cs="Arial"/>
          <w:b/>
          <w:sz w:val="24"/>
          <w:szCs w:val="24"/>
        </w:rPr>
        <w:t>Pacto Internacional de Derechos Económicos, Sociales y Culturales</w:t>
      </w:r>
      <w:r w:rsidRPr="008F3CA0">
        <w:rPr>
          <w:rFonts w:ascii="Arial" w:hAnsi="Arial" w:cs="Arial"/>
          <w:sz w:val="24"/>
          <w:szCs w:val="24"/>
        </w:rPr>
        <w:t xml:space="preserve"> – en adelante PIDESC – es el instrumento internacional que desarrolla con mayor profundidad este derecho. Su artículo 11 trae dos numerales orientados a plantear las obligaciones específicas de los Estados respecto al tema. En el primer numeral, en un sentido similar al del artículo 25 de la DUDH, se reconoce la alimentación como parte del </w:t>
      </w:r>
      <w:r w:rsidRPr="008F3CA0">
        <w:rPr>
          <w:rFonts w:ascii="Arial" w:hAnsi="Arial" w:cs="Arial"/>
          <w:i/>
          <w:sz w:val="24"/>
          <w:szCs w:val="24"/>
        </w:rPr>
        <w:t>“(…) derecho de toda persona a un nivel de vida adecuado (…)”</w:t>
      </w:r>
      <w:r w:rsidRPr="008F3CA0">
        <w:rPr>
          <w:rFonts w:ascii="Arial" w:hAnsi="Arial" w:cs="Arial"/>
          <w:sz w:val="24"/>
          <w:szCs w:val="24"/>
        </w:rPr>
        <w:t xml:space="preserve">, además de crear el mandato para los Estados de tomar </w:t>
      </w:r>
      <w:r w:rsidRPr="008F3CA0">
        <w:rPr>
          <w:rFonts w:ascii="Arial" w:hAnsi="Arial" w:cs="Arial"/>
          <w:i/>
          <w:sz w:val="24"/>
          <w:szCs w:val="24"/>
        </w:rPr>
        <w:t>“(…) las medidas apropiadas para asegurar la efectividad de este derecho (…)”</w:t>
      </w:r>
      <w:r w:rsidRPr="008F3CA0">
        <w:rPr>
          <w:rFonts w:ascii="Arial" w:hAnsi="Arial" w:cs="Arial"/>
          <w:sz w:val="24"/>
          <w:szCs w:val="24"/>
        </w:rPr>
        <w:t xml:space="preserve">. </w:t>
      </w:r>
    </w:p>
    <w:p w14:paraId="0A28321C" w14:textId="77777777" w:rsidR="00700258" w:rsidRPr="008F3CA0" w:rsidRDefault="00700258" w:rsidP="00700258">
      <w:pPr>
        <w:jc w:val="both"/>
        <w:rPr>
          <w:rFonts w:ascii="Arial" w:hAnsi="Arial" w:cs="Arial"/>
          <w:sz w:val="24"/>
          <w:szCs w:val="24"/>
        </w:rPr>
      </w:pPr>
      <w:r w:rsidRPr="008F3CA0">
        <w:rPr>
          <w:rFonts w:ascii="Arial" w:hAnsi="Arial" w:cs="Arial"/>
          <w:sz w:val="24"/>
          <w:szCs w:val="24"/>
        </w:rPr>
        <w:t xml:space="preserve">En el segundo numeral, se establece que los Estados parte reconocen, de manera específica, </w:t>
      </w:r>
      <w:r w:rsidRPr="008F3CA0">
        <w:rPr>
          <w:rFonts w:ascii="Arial" w:hAnsi="Arial" w:cs="Arial"/>
          <w:i/>
          <w:sz w:val="24"/>
          <w:szCs w:val="24"/>
        </w:rPr>
        <w:t xml:space="preserve">“(…) el derecho fundamental de toda persona a estar protegida contra el hambre (…)”. </w:t>
      </w:r>
      <w:r w:rsidRPr="008F3CA0">
        <w:rPr>
          <w:rFonts w:ascii="Arial" w:hAnsi="Arial" w:cs="Arial"/>
          <w:sz w:val="24"/>
          <w:szCs w:val="24"/>
        </w:rPr>
        <w:t xml:space="preserve">A renglón seguido, se establece que se deberán tomar las medidas necesarias para: </w:t>
      </w:r>
    </w:p>
    <w:p w14:paraId="4317004A" w14:textId="77777777" w:rsidR="00700258" w:rsidRPr="008F3CA0" w:rsidRDefault="00700258" w:rsidP="00700258">
      <w:pPr>
        <w:numPr>
          <w:ilvl w:val="0"/>
          <w:numId w:val="9"/>
        </w:numPr>
        <w:pBdr>
          <w:top w:val="nil"/>
          <w:left w:val="nil"/>
          <w:bottom w:val="nil"/>
          <w:right w:val="nil"/>
          <w:between w:val="nil"/>
        </w:pBdr>
        <w:spacing w:after="0" w:line="256" w:lineRule="auto"/>
        <w:jc w:val="both"/>
        <w:rPr>
          <w:rFonts w:ascii="Arial" w:hAnsi="Arial" w:cs="Arial"/>
          <w:i/>
          <w:color w:val="000000"/>
          <w:sz w:val="24"/>
          <w:szCs w:val="24"/>
        </w:rPr>
      </w:pPr>
      <w:r w:rsidRPr="008F3CA0">
        <w:rPr>
          <w:rFonts w:ascii="Arial" w:hAnsi="Arial" w:cs="Arial"/>
          <w:i/>
          <w:color w:val="000000"/>
          <w:sz w:val="24"/>
          <w:szCs w:val="24"/>
        </w:rPr>
        <w:lastRenderedPageBreak/>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3976712A" w14:textId="00C88EEF" w:rsidR="0002562C" w:rsidRPr="008F3CA0" w:rsidRDefault="00700258" w:rsidP="0002562C">
      <w:pPr>
        <w:numPr>
          <w:ilvl w:val="0"/>
          <w:numId w:val="9"/>
        </w:numPr>
        <w:pBdr>
          <w:top w:val="nil"/>
          <w:left w:val="nil"/>
          <w:bottom w:val="nil"/>
          <w:right w:val="nil"/>
          <w:between w:val="nil"/>
        </w:pBdr>
        <w:spacing w:line="256" w:lineRule="auto"/>
        <w:jc w:val="both"/>
        <w:rPr>
          <w:rFonts w:ascii="Arial" w:hAnsi="Arial" w:cs="Arial"/>
          <w:i/>
          <w:color w:val="000000"/>
          <w:sz w:val="24"/>
          <w:szCs w:val="24"/>
        </w:rPr>
      </w:pPr>
      <w:r w:rsidRPr="008F3CA0">
        <w:rPr>
          <w:rFonts w:ascii="Arial" w:hAnsi="Arial" w:cs="Arial"/>
          <w:i/>
          <w:color w:val="000000"/>
          <w:sz w:val="24"/>
          <w:szCs w:val="24"/>
        </w:rPr>
        <w:t xml:space="preserve">“Asegurar una distribución equitativa de los alimentos mundiales en relación con las necesidades, teniendo en cuenta los problemas que se plantean tanto a los países que importan productos alimenticios como a los que los </w:t>
      </w:r>
      <w:r w:rsidR="0002562C" w:rsidRPr="008F3CA0">
        <w:rPr>
          <w:rFonts w:ascii="Arial" w:hAnsi="Arial" w:cs="Arial"/>
          <w:i/>
          <w:color w:val="000000"/>
          <w:sz w:val="24"/>
          <w:szCs w:val="24"/>
        </w:rPr>
        <w:t>que los exportan</w:t>
      </w:r>
      <w:r w:rsidR="0002562C" w:rsidRPr="008F3CA0">
        <w:rPr>
          <w:rFonts w:ascii="Arial" w:hAnsi="Arial" w:cs="Arial"/>
          <w:i/>
          <w:sz w:val="24"/>
          <w:szCs w:val="24"/>
        </w:rPr>
        <w:t>”</w:t>
      </w:r>
      <w:r w:rsidRPr="008F3CA0">
        <w:rPr>
          <w:rFonts w:ascii="Arial" w:hAnsi="Arial" w:cs="Arial"/>
          <w:i/>
          <w:color w:val="000000"/>
          <w:sz w:val="24"/>
          <w:szCs w:val="24"/>
        </w:rPr>
        <w:t>.</w:t>
      </w:r>
    </w:p>
    <w:p w14:paraId="25F498A0" w14:textId="45A1C9F1" w:rsidR="00700258" w:rsidRPr="008F3CA0" w:rsidRDefault="00700258" w:rsidP="00700258">
      <w:pPr>
        <w:jc w:val="both"/>
        <w:rPr>
          <w:rFonts w:ascii="Arial" w:hAnsi="Arial" w:cs="Arial"/>
          <w:sz w:val="24"/>
          <w:szCs w:val="24"/>
        </w:rPr>
      </w:pPr>
      <w:r w:rsidRPr="008F3CA0">
        <w:rPr>
          <w:rFonts w:ascii="Arial" w:hAnsi="Arial" w:cs="Arial"/>
          <w:sz w:val="24"/>
          <w:szCs w:val="24"/>
        </w:rPr>
        <w:t>De esta forma, el PIDESC reconoce explícitamente el derecho objeto de este proyecto de acto legislativo, además de crear obligaciones específicas para los Estados, encaminando su labor a mate</w:t>
      </w:r>
      <w:r w:rsidR="006C5A94" w:rsidRPr="008F3CA0">
        <w:rPr>
          <w:rFonts w:ascii="Arial" w:hAnsi="Arial" w:cs="Arial"/>
          <w:sz w:val="24"/>
          <w:szCs w:val="24"/>
        </w:rPr>
        <w:t>rializarlo. Es necesario llamar</w:t>
      </w:r>
      <w:r w:rsidRPr="008F3CA0">
        <w:rPr>
          <w:rFonts w:ascii="Arial" w:hAnsi="Arial" w:cs="Arial"/>
          <w:sz w:val="24"/>
          <w:szCs w:val="24"/>
        </w:rPr>
        <w:t xml:space="preserve"> la atención sobre un punto: el derecho a estar protegido contra el hambre es el único clasificado</w:t>
      </w:r>
      <w:r w:rsidR="006C5A94" w:rsidRPr="008F3CA0">
        <w:rPr>
          <w:rFonts w:ascii="Arial" w:hAnsi="Arial" w:cs="Arial"/>
          <w:sz w:val="24"/>
          <w:szCs w:val="24"/>
        </w:rPr>
        <w:t xml:space="preserve"> como fundamental por este Pacto</w:t>
      </w:r>
      <w:r w:rsidRPr="008F3CA0">
        <w:rPr>
          <w:rFonts w:ascii="Arial" w:hAnsi="Arial" w:cs="Arial"/>
          <w:sz w:val="24"/>
          <w:szCs w:val="24"/>
        </w:rPr>
        <w:t xml:space="preserve">; lo que muestra su relevancia. </w:t>
      </w:r>
    </w:p>
    <w:p w14:paraId="4113273D" w14:textId="652E5CE0" w:rsidR="006C5A94" w:rsidRPr="008F3CA0" w:rsidRDefault="006C5A94" w:rsidP="00700258">
      <w:pPr>
        <w:jc w:val="both"/>
        <w:rPr>
          <w:rFonts w:ascii="Arial" w:hAnsi="Arial" w:cs="Arial"/>
          <w:sz w:val="24"/>
          <w:szCs w:val="24"/>
        </w:rPr>
      </w:pPr>
      <w:r w:rsidRPr="008F3CA0">
        <w:rPr>
          <w:rFonts w:ascii="Arial" w:hAnsi="Arial" w:cs="Arial"/>
          <w:sz w:val="24"/>
          <w:szCs w:val="24"/>
        </w:rPr>
        <w:t xml:space="preserve">El último informe de la Relatora Especial para el derecho a la alimentación </w:t>
      </w:r>
      <w:proofErr w:type="spellStart"/>
      <w:r w:rsidRPr="008F3CA0">
        <w:rPr>
          <w:rFonts w:ascii="Arial" w:hAnsi="Arial" w:cs="Arial"/>
          <w:sz w:val="24"/>
          <w:szCs w:val="24"/>
        </w:rPr>
        <w:t>Hilal</w:t>
      </w:r>
      <w:proofErr w:type="spellEnd"/>
      <w:r w:rsidRPr="008F3CA0">
        <w:rPr>
          <w:rFonts w:ascii="Arial" w:hAnsi="Arial" w:cs="Arial"/>
          <w:sz w:val="24"/>
          <w:szCs w:val="24"/>
        </w:rPr>
        <w:t xml:space="preserve"> </w:t>
      </w:r>
      <w:proofErr w:type="spellStart"/>
      <w:r w:rsidRPr="008F3CA0">
        <w:rPr>
          <w:rFonts w:ascii="Arial" w:hAnsi="Arial" w:cs="Arial"/>
          <w:sz w:val="24"/>
          <w:szCs w:val="24"/>
        </w:rPr>
        <w:t>Elver</w:t>
      </w:r>
      <w:proofErr w:type="spellEnd"/>
      <w:r w:rsidRPr="008F3CA0">
        <w:rPr>
          <w:rFonts w:ascii="Arial" w:hAnsi="Arial" w:cs="Arial"/>
          <w:sz w:val="24"/>
          <w:szCs w:val="24"/>
        </w:rPr>
        <w:t xml:space="preserve"> publicado este año, destaca que a pesar del objetivo de “hambre cero” y lucha contra la malnutrición previsto para 2030, la realización del derecho a la alimentación sigue siendo una realidad lejana, cuando no imposible, para demasiadas personas. Al respecto señala que los Estados siguen haciendo caso omiso a los derechos económicos, sociales y culturales, sobre todo el derecho a la alimentación. Indica que hay 170 países que son parte del PIDESC y sin embargo tan solo 30 países han reconocido expresamente el derecho en la constitución. Añade que los Estados son garantes de derechos y todas las personas son titulares de estos más no receptores pasivos de caridad por lo que es una obligación de los Estados garantizar unas instituciones que posibiliten la exigibilidad del derecho a la alimentación</w:t>
      </w:r>
      <w:r w:rsidRPr="008F3CA0">
        <w:rPr>
          <w:rFonts w:ascii="Arial" w:hAnsi="Arial" w:cs="Arial"/>
          <w:sz w:val="24"/>
          <w:szCs w:val="24"/>
          <w:vertAlign w:val="superscript"/>
        </w:rPr>
        <w:footnoteReference w:id="19"/>
      </w:r>
      <w:r w:rsidRPr="008F3CA0">
        <w:rPr>
          <w:rFonts w:ascii="Arial" w:hAnsi="Arial" w:cs="Arial"/>
          <w:sz w:val="24"/>
          <w:szCs w:val="24"/>
        </w:rPr>
        <w:t>.</w:t>
      </w:r>
    </w:p>
    <w:p w14:paraId="33900047" w14:textId="77777777" w:rsidR="00700258" w:rsidRPr="008F3CA0" w:rsidRDefault="00700258" w:rsidP="00700258">
      <w:pPr>
        <w:jc w:val="both"/>
        <w:rPr>
          <w:rFonts w:ascii="Arial" w:hAnsi="Arial" w:cs="Arial"/>
          <w:sz w:val="24"/>
          <w:szCs w:val="24"/>
        </w:rPr>
      </w:pPr>
      <w:r w:rsidRPr="008F3CA0">
        <w:rPr>
          <w:rFonts w:ascii="Arial" w:hAnsi="Arial" w:cs="Arial"/>
          <w:sz w:val="24"/>
          <w:szCs w:val="24"/>
        </w:rPr>
        <w:t xml:space="preserve">Otros instrumentos internacionales consagran el derecho referido a poblaciones específicas. En ese sentido: </w:t>
      </w:r>
    </w:p>
    <w:p w14:paraId="36676894" w14:textId="77777777" w:rsidR="00700258" w:rsidRPr="008F3CA0" w:rsidRDefault="00700258" w:rsidP="00700258">
      <w:pPr>
        <w:numPr>
          <w:ilvl w:val="0"/>
          <w:numId w:val="7"/>
        </w:numPr>
        <w:pBdr>
          <w:top w:val="nil"/>
          <w:left w:val="nil"/>
          <w:bottom w:val="nil"/>
          <w:right w:val="nil"/>
          <w:between w:val="nil"/>
        </w:pBdr>
        <w:spacing w:after="0" w:line="256" w:lineRule="auto"/>
        <w:jc w:val="both"/>
        <w:rPr>
          <w:rFonts w:ascii="Arial" w:hAnsi="Arial" w:cs="Arial"/>
          <w:color w:val="000000"/>
          <w:sz w:val="24"/>
          <w:szCs w:val="24"/>
        </w:rPr>
      </w:pPr>
      <w:r w:rsidRPr="008F3CA0">
        <w:rPr>
          <w:rFonts w:ascii="Arial" w:hAnsi="Arial" w:cs="Arial"/>
          <w:color w:val="000000"/>
          <w:sz w:val="24"/>
          <w:szCs w:val="24"/>
        </w:rPr>
        <w:t xml:space="preserve">La </w:t>
      </w:r>
      <w:r w:rsidRPr="008F3CA0">
        <w:rPr>
          <w:rFonts w:ascii="Arial" w:hAnsi="Arial" w:cs="Arial"/>
          <w:b/>
          <w:color w:val="000000"/>
          <w:sz w:val="24"/>
          <w:szCs w:val="24"/>
        </w:rPr>
        <w:t xml:space="preserve">Convención sobre los Derechos del Niño </w:t>
      </w:r>
      <w:r w:rsidRPr="008F3CA0">
        <w:rPr>
          <w:rFonts w:ascii="Arial" w:hAnsi="Arial" w:cs="Arial"/>
          <w:color w:val="000000"/>
          <w:sz w:val="24"/>
          <w:szCs w:val="24"/>
        </w:rPr>
        <w:t xml:space="preserve">establece en su artículo 24 “(…) el derecho del niño al disfrute del más alto nivel posible de salud y a servicios para el tratamiento de las enfermedades y la rehabilitación de la salud (…)”, el cual será garantizado por el Estado a través de, entre otras medidas, “(…)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14:paraId="3823C5DD" w14:textId="77777777" w:rsidR="00700258" w:rsidRPr="008F3CA0" w:rsidRDefault="00700258" w:rsidP="00700258">
      <w:pPr>
        <w:pBdr>
          <w:top w:val="nil"/>
          <w:left w:val="nil"/>
          <w:bottom w:val="nil"/>
          <w:right w:val="nil"/>
          <w:between w:val="nil"/>
        </w:pBdr>
        <w:spacing w:after="0" w:line="256" w:lineRule="auto"/>
        <w:ind w:left="360"/>
        <w:jc w:val="both"/>
        <w:rPr>
          <w:rFonts w:ascii="Arial" w:hAnsi="Arial" w:cs="Arial"/>
          <w:color w:val="000000"/>
          <w:sz w:val="24"/>
          <w:szCs w:val="24"/>
        </w:rPr>
      </w:pPr>
    </w:p>
    <w:p w14:paraId="4F6A8FCB" w14:textId="77777777" w:rsidR="00700258" w:rsidRPr="008F3CA0" w:rsidRDefault="00700258" w:rsidP="00700258">
      <w:pPr>
        <w:numPr>
          <w:ilvl w:val="0"/>
          <w:numId w:val="7"/>
        </w:numPr>
        <w:pBdr>
          <w:top w:val="nil"/>
          <w:left w:val="nil"/>
          <w:bottom w:val="nil"/>
          <w:right w:val="nil"/>
          <w:between w:val="nil"/>
        </w:pBdr>
        <w:spacing w:after="0" w:line="256" w:lineRule="auto"/>
        <w:jc w:val="both"/>
        <w:rPr>
          <w:rFonts w:ascii="Arial" w:hAnsi="Arial" w:cs="Arial"/>
          <w:color w:val="000000"/>
          <w:sz w:val="24"/>
          <w:szCs w:val="24"/>
        </w:rPr>
      </w:pPr>
      <w:r w:rsidRPr="008F3CA0">
        <w:rPr>
          <w:rFonts w:ascii="Arial" w:hAnsi="Arial" w:cs="Arial"/>
          <w:color w:val="000000"/>
          <w:sz w:val="24"/>
          <w:szCs w:val="24"/>
        </w:rPr>
        <w:lastRenderedPageBreak/>
        <w:t xml:space="preserve">La </w:t>
      </w:r>
      <w:r w:rsidRPr="008F3CA0">
        <w:rPr>
          <w:rFonts w:ascii="Arial" w:hAnsi="Arial" w:cs="Arial"/>
          <w:b/>
          <w:color w:val="000000"/>
          <w:sz w:val="24"/>
          <w:szCs w:val="24"/>
        </w:rPr>
        <w:t xml:space="preserve">Convención sobre la Eliminación de todas las Formas de Discriminación contra la Mujer </w:t>
      </w:r>
      <w:r w:rsidRPr="008F3CA0">
        <w:rPr>
          <w:rFonts w:ascii="Arial" w:hAnsi="Arial" w:cs="Arial"/>
          <w:color w:val="000000"/>
          <w:sz w:val="24"/>
          <w:szCs w:val="24"/>
        </w:rPr>
        <w:t xml:space="preserve">considera como una problemática a resolver “(…) el hecho de que en situaciones de pobreza la mujer tiene un acceso mínimo a la alimentación (…)” y establece como una obligación de los Estados parte el asegurar para la mujer “(…) una nutrición adecuada durante el embarazo y la lactancia (…)”. </w:t>
      </w:r>
    </w:p>
    <w:p w14:paraId="461B36C9" w14:textId="77777777" w:rsidR="00700258" w:rsidRPr="008F3CA0" w:rsidRDefault="00700258" w:rsidP="00700258">
      <w:pPr>
        <w:pBdr>
          <w:top w:val="nil"/>
          <w:left w:val="nil"/>
          <w:bottom w:val="nil"/>
          <w:right w:val="nil"/>
          <w:between w:val="nil"/>
        </w:pBdr>
        <w:spacing w:after="0" w:line="256" w:lineRule="auto"/>
        <w:ind w:left="360"/>
        <w:jc w:val="both"/>
        <w:rPr>
          <w:rFonts w:ascii="Arial" w:hAnsi="Arial" w:cs="Arial"/>
          <w:color w:val="000000"/>
          <w:sz w:val="24"/>
          <w:szCs w:val="24"/>
        </w:rPr>
      </w:pPr>
    </w:p>
    <w:p w14:paraId="1D11A745" w14:textId="77777777" w:rsidR="00700258" w:rsidRPr="008F3CA0" w:rsidRDefault="00700258" w:rsidP="00700258">
      <w:pPr>
        <w:numPr>
          <w:ilvl w:val="0"/>
          <w:numId w:val="7"/>
        </w:numPr>
        <w:pBdr>
          <w:top w:val="nil"/>
          <w:left w:val="nil"/>
          <w:bottom w:val="nil"/>
          <w:right w:val="nil"/>
          <w:between w:val="nil"/>
        </w:pBdr>
        <w:spacing w:line="256" w:lineRule="auto"/>
        <w:jc w:val="both"/>
        <w:rPr>
          <w:rFonts w:ascii="Arial" w:hAnsi="Arial" w:cs="Arial"/>
          <w:color w:val="000000"/>
          <w:sz w:val="24"/>
          <w:szCs w:val="24"/>
        </w:rPr>
      </w:pPr>
      <w:r w:rsidRPr="008F3CA0">
        <w:rPr>
          <w:rFonts w:ascii="Arial" w:hAnsi="Arial" w:cs="Arial"/>
          <w:color w:val="000000"/>
          <w:sz w:val="24"/>
          <w:szCs w:val="24"/>
        </w:rPr>
        <w:t xml:space="preserve">La </w:t>
      </w:r>
      <w:r w:rsidRPr="008F3CA0">
        <w:rPr>
          <w:rFonts w:ascii="Arial" w:hAnsi="Arial" w:cs="Arial"/>
          <w:b/>
          <w:color w:val="000000"/>
          <w:sz w:val="24"/>
          <w:szCs w:val="24"/>
        </w:rPr>
        <w:t>Convención sobre el Derecho de las Personas con Discapacidad</w:t>
      </w:r>
      <w:r w:rsidRPr="008F3CA0">
        <w:rPr>
          <w:rFonts w:ascii="Arial" w:hAnsi="Arial" w:cs="Arial"/>
          <w:color w:val="000000"/>
          <w:sz w:val="24"/>
          <w:szCs w:val="24"/>
        </w:rPr>
        <w:t>, en términos similares a la DUDH, establece que los Estados parte “(…) reconocen el derecho de las personas con discapacidad a un nivel de vida adecuado para ellas y sus familias, lo cual incluye alimentación (…)”.</w:t>
      </w:r>
    </w:p>
    <w:p w14:paraId="494ACB45" w14:textId="6ACD02AE" w:rsidR="00700258" w:rsidRPr="008F3CA0" w:rsidRDefault="00700258" w:rsidP="00700258">
      <w:pPr>
        <w:jc w:val="both"/>
        <w:rPr>
          <w:rFonts w:ascii="Arial" w:hAnsi="Arial" w:cs="Arial"/>
          <w:sz w:val="24"/>
          <w:szCs w:val="24"/>
        </w:rPr>
      </w:pPr>
      <w:r w:rsidRPr="008F3CA0">
        <w:rPr>
          <w:rFonts w:ascii="Arial" w:hAnsi="Arial" w:cs="Arial"/>
          <w:sz w:val="24"/>
          <w:szCs w:val="24"/>
        </w:rPr>
        <w:t xml:space="preserve">De igual forma, hay declaraciones internacionales y resoluciones de la ONU así como instrumentos de carácter regional que tocan el derecho a la alimentación. Entre estos últimos, resalta, por su relevancia regional, el </w:t>
      </w:r>
      <w:r w:rsidRPr="008F3CA0">
        <w:rPr>
          <w:rFonts w:ascii="Arial" w:hAnsi="Arial" w:cs="Arial"/>
          <w:b/>
          <w:sz w:val="24"/>
          <w:szCs w:val="24"/>
        </w:rPr>
        <w:t xml:space="preserve">Protocolo Adicional a la Convención Americana sobre Derechos Humanos en materia de Derechos Económicos, Sociales y Culturales, "Protocolo de San Salvador" </w:t>
      </w:r>
      <w:r w:rsidRPr="008F3CA0">
        <w:rPr>
          <w:rFonts w:ascii="Arial" w:hAnsi="Arial" w:cs="Arial"/>
          <w:sz w:val="24"/>
          <w:szCs w:val="24"/>
        </w:rPr>
        <w:t>reconoce en su artículo 12 el derecho a la alimentación, y lo desarrolla en dos numeral</w:t>
      </w:r>
      <w:r w:rsidR="006C5A94" w:rsidRPr="008F3CA0">
        <w:rPr>
          <w:rFonts w:ascii="Arial" w:hAnsi="Arial" w:cs="Arial"/>
          <w:sz w:val="24"/>
          <w:szCs w:val="24"/>
        </w:rPr>
        <w:t>es</w:t>
      </w:r>
      <w:r w:rsidRPr="008F3CA0">
        <w:rPr>
          <w:rFonts w:ascii="Arial" w:hAnsi="Arial" w:cs="Arial"/>
          <w:sz w:val="24"/>
          <w:szCs w:val="24"/>
        </w:rPr>
        <w:t xml:space="preserve">: </w:t>
      </w:r>
    </w:p>
    <w:p w14:paraId="556501AA" w14:textId="77777777" w:rsidR="00700258" w:rsidRPr="008F3CA0" w:rsidRDefault="00700258" w:rsidP="00700258">
      <w:pPr>
        <w:numPr>
          <w:ilvl w:val="0"/>
          <w:numId w:val="8"/>
        </w:numPr>
        <w:pBdr>
          <w:top w:val="nil"/>
          <w:left w:val="nil"/>
          <w:bottom w:val="nil"/>
          <w:right w:val="nil"/>
          <w:between w:val="nil"/>
        </w:pBdr>
        <w:spacing w:after="0" w:line="256" w:lineRule="auto"/>
        <w:jc w:val="both"/>
        <w:rPr>
          <w:rFonts w:ascii="Arial" w:hAnsi="Arial" w:cs="Arial"/>
          <w:color w:val="000000"/>
          <w:sz w:val="24"/>
          <w:szCs w:val="24"/>
        </w:rPr>
      </w:pPr>
      <w:r w:rsidRPr="008F3CA0">
        <w:rPr>
          <w:rFonts w:ascii="Arial" w:hAnsi="Arial" w:cs="Arial"/>
          <w:color w:val="000000"/>
          <w:sz w:val="24"/>
          <w:szCs w:val="24"/>
        </w:rPr>
        <w:t>“Toda persona tiene derecho a una nutrición adecuada que le asegure la posibilidad de gozar del más alto nivel de desarrollo físico, emocional e intelectual.</w:t>
      </w:r>
    </w:p>
    <w:p w14:paraId="74C26D9C" w14:textId="70D5B75C" w:rsidR="00700258" w:rsidRPr="008F3CA0" w:rsidRDefault="00700258" w:rsidP="00700258">
      <w:pPr>
        <w:numPr>
          <w:ilvl w:val="0"/>
          <w:numId w:val="8"/>
        </w:numPr>
        <w:pBdr>
          <w:top w:val="nil"/>
          <w:left w:val="nil"/>
          <w:bottom w:val="nil"/>
          <w:right w:val="nil"/>
          <w:between w:val="nil"/>
        </w:pBdr>
        <w:jc w:val="both"/>
        <w:rPr>
          <w:rFonts w:ascii="Arial" w:hAnsi="Arial" w:cs="Arial"/>
          <w:color w:val="000000"/>
          <w:sz w:val="24"/>
          <w:szCs w:val="24"/>
        </w:rPr>
      </w:pPr>
      <w:r w:rsidRPr="008F3CA0">
        <w:rPr>
          <w:rFonts w:ascii="Arial" w:hAnsi="Arial" w:cs="Arial"/>
          <w:color w:val="000000"/>
          <w:sz w:val="24"/>
          <w:szCs w:val="24"/>
        </w:rPr>
        <w:t>Con el objeto de hacer efectivo este derecho y a erradicar la desnutrición, los Estados partes se comprometen a perfeccionar los métodos de producción, aprovisionamiento y distribución de alimentos, para lo cual se comprometen a promover una mayor cooperación internacional en apoyo de las políticas nacionales sobre la materia”</w:t>
      </w:r>
    </w:p>
    <w:p w14:paraId="18FD8A03" w14:textId="77777777" w:rsidR="00494923" w:rsidRPr="008F3CA0" w:rsidRDefault="00494923" w:rsidP="00494923">
      <w:pPr>
        <w:jc w:val="both"/>
        <w:rPr>
          <w:rFonts w:ascii="Arial" w:hAnsi="Arial" w:cs="Arial"/>
          <w:i/>
          <w:sz w:val="24"/>
          <w:szCs w:val="24"/>
        </w:rPr>
      </w:pPr>
      <w:r w:rsidRPr="008F3CA0">
        <w:rPr>
          <w:rFonts w:ascii="Arial" w:hAnsi="Arial" w:cs="Arial"/>
          <w:sz w:val="24"/>
          <w:szCs w:val="24"/>
        </w:rPr>
        <w:t xml:space="preserve">Existen por otra parte diferentes instrumentos de derecho internacional no vinculantes, con los que se ha logrado crear un marco de desarrollo e interpretación de este derecho. Estos son, principalmente, aquellos instrumentos producidos por la Organización de las Naciones Unidas para la Alimentación y la Agricultura – FAO, por sus siglas en inglés –, la Comisión de Derechos Humanos de las Naciones Unidas y el Comité de los Derechos Económicos, Sociales y Culturales (por su sigla en inglés CESCR). Vale la pena resaltar la Declaración Sobre el Derecho al Desarrollo de1986 según la cual </w:t>
      </w:r>
      <w:r w:rsidRPr="008F3CA0">
        <w:rPr>
          <w:rFonts w:ascii="Arial" w:hAnsi="Arial" w:cs="Arial"/>
          <w:i/>
          <w:sz w:val="24"/>
          <w:szCs w:val="24"/>
        </w:rPr>
        <w:t xml:space="preserve">“Los Estados deben adoptar, en el plano nacional, todas las medidas necesarias para la realización del derecho al desarrollo y garantizarán, entre otras cosas, la igualdad de oportunidades para todos en cuanto al acceso a los recursos básicos, la educación, los servicios de salud, los alimentos, la vivienda, el empleo y la justa distribución de los ingresos (…)” (art.8). </w:t>
      </w:r>
    </w:p>
    <w:p w14:paraId="51A45C7F" w14:textId="77777777" w:rsidR="00494923" w:rsidRPr="008F3CA0" w:rsidRDefault="00494923" w:rsidP="00494923">
      <w:pPr>
        <w:jc w:val="both"/>
        <w:rPr>
          <w:rFonts w:ascii="Arial" w:hAnsi="Arial" w:cs="Arial"/>
          <w:i/>
          <w:sz w:val="24"/>
          <w:szCs w:val="24"/>
        </w:rPr>
      </w:pPr>
      <w:r w:rsidRPr="008F3CA0">
        <w:rPr>
          <w:rFonts w:ascii="Arial" w:hAnsi="Arial" w:cs="Arial"/>
          <w:i/>
          <w:sz w:val="24"/>
          <w:szCs w:val="24"/>
        </w:rPr>
        <w:t xml:space="preserve">Igualmente la Declaración Universal Sobre la Erradicación del Hambre y la Malnutrición (1974) refiere que </w:t>
      </w:r>
    </w:p>
    <w:p w14:paraId="297D51F3" w14:textId="77777777" w:rsidR="00494923" w:rsidRPr="008F3CA0" w:rsidRDefault="00494923" w:rsidP="00494923">
      <w:pPr>
        <w:ind w:left="709" w:right="709"/>
        <w:jc w:val="both"/>
        <w:rPr>
          <w:rFonts w:ascii="Arial" w:hAnsi="Arial" w:cs="Arial"/>
          <w:i/>
          <w:sz w:val="24"/>
          <w:szCs w:val="24"/>
        </w:rPr>
      </w:pPr>
      <w:r w:rsidRPr="008F3CA0">
        <w:rPr>
          <w:rFonts w:ascii="Arial" w:hAnsi="Arial" w:cs="Arial"/>
          <w:i/>
          <w:sz w:val="24"/>
          <w:szCs w:val="24"/>
        </w:rPr>
        <w:t xml:space="preserve">“todos los hombres, mujeres y niños tienen el derecho inalienable a no padecer de hambre y malnutrición a fin de poder desarrollarse </w:t>
      </w:r>
      <w:r w:rsidRPr="008F3CA0">
        <w:rPr>
          <w:rFonts w:ascii="Arial" w:hAnsi="Arial" w:cs="Arial"/>
          <w:i/>
          <w:sz w:val="24"/>
          <w:szCs w:val="24"/>
        </w:rPr>
        <w:lastRenderedPageBreak/>
        <w:t>plenamente y conservar sus capacidades físicas y mentales (...) Los gobiernos tienen la responsabilidad fundamental de colaborar entre sí para conseguir una mayor producción alimentaria y una distribución más equitativa y eficaz de alimentos entre los países y dentro de ellos. Los gobiernos deberían iniciar inmediatamente una lucha concertada más intensa contra la malnutrición crónica y las enfermedades por carencia que afectan a los grupos vulnerables y de ingresos más bajos”.</w:t>
      </w:r>
    </w:p>
    <w:p w14:paraId="6F02CC4E" w14:textId="77777777" w:rsidR="00494923" w:rsidRPr="008F3CA0" w:rsidRDefault="00494923" w:rsidP="00494923">
      <w:pPr>
        <w:jc w:val="both"/>
        <w:rPr>
          <w:rFonts w:ascii="Arial" w:hAnsi="Arial" w:cs="Arial"/>
          <w:sz w:val="24"/>
          <w:szCs w:val="24"/>
        </w:rPr>
      </w:pPr>
      <w:r w:rsidRPr="008F3CA0">
        <w:rPr>
          <w:rFonts w:ascii="Arial" w:hAnsi="Arial" w:cs="Arial"/>
          <w:sz w:val="24"/>
          <w:szCs w:val="24"/>
        </w:rPr>
        <w:t xml:space="preserve">Por su parte, el Comité de los Derechos Económicos, Sociales y Culturales se ha pronunciado en varias oportunidades en relación con el alcance del derecho a la alimentación y en su Observación General Número 12 de 1999 define el derecho a la alimentación adecuada como aquel que: </w:t>
      </w:r>
    </w:p>
    <w:p w14:paraId="5964C80B" w14:textId="77777777" w:rsidR="00494923" w:rsidRPr="008F3CA0" w:rsidRDefault="00494923" w:rsidP="00494923">
      <w:pPr>
        <w:ind w:left="709" w:right="709"/>
        <w:jc w:val="both"/>
        <w:rPr>
          <w:rFonts w:ascii="Arial" w:hAnsi="Arial" w:cs="Arial"/>
          <w:sz w:val="24"/>
          <w:szCs w:val="24"/>
        </w:rPr>
      </w:pPr>
      <w:r w:rsidRPr="008F3CA0">
        <w:rPr>
          <w:rFonts w:ascii="Arial" w:hAnsi="Arial" w:cs="Arial"/>
          <w:i/>
          <w:sz w:val="24"/>
          <w:szCs w:val="24"/>
        </w:rPr>
        <w:t>“se ejerce cuando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sidRPr="008F3CA0">
        <w:rPr>
          <w:rFonts w:ascii="Arial" w:hAnsi="Arial" w:cs="Arial"/>
          <w:sz w:val="24"/>
          <w:szCs w:val="24"/>
          <w:vertAlign w:val="superscript"/>
        </w:rPr>
        <w:t xml:space="preserve"> </w:t>
      </w:r>
      <w:r w:rsidRPr="008F3CA0">
        <w:rPr>
          <w:rFonts w:ascii="Arial" w:hAnsi="Arial" w:cs="Arial"/>
          <w:sz w:val="24"/>
          <w:szCs w:val="24"/>
          <w:vertAlign w:val="superscript"/>
        </w:rPr>
        <w:footnoteReference w:id="20"/>
      </w:r>
      <w:r w:rsidRPr="008F3CA0">
        <w:rPr>
          <w:rFonts w:ascii="Arial" w:hAnsi="Arial" w:cs="Arial"/>
          <w:sz w:val="24"/>
          <w:szCs w:val="24"/>
        </w:rPr>
        <w:t>.</w:t>
      </w:r>
    </w:p>
    <w:p w14:paraId="0A5B23A5" w14:textId="77777777" w:rsidR="00494923" w:rsidRPr="008F3CA0" w:rsidRDefault="00494923" w:rsidP="00494923">
      <w:pPr>
        <w:jc w:val="both"/>
        <w:rPr>
          <w:rFonts w:ascii="Arial" w:hAnsi="Arial" w:cs="Arial"/>
          <w:sz w:val="24"/>
          <w:szCs w:val="24"/>
        </w:rPr>
      </w:pPr>
      <w:r w:rsidRPr="008F3CA0">
        <w:rPr>
          <w:rFonts w:ascii="Arial" w:hAnsi="Arial" w:cs="Arial"/>
          <w:sz w:val="24"/>
          <w:szCs w:val="24"/>
        </w:rPr>
        <w:t>Esta Observación también señaló que el derecho a una alimentación adecuada está inseparablemente vinculado a la dignidad inherente de la persona humana y es indispensable para el disfrute de otros derechos humanos consagrados en la Carta Internacional de Derechos Humanos</w:t>
      </w:r>
      <w:r w:rsidRPr="008F3CA0">
        <w:rPr>
          <w:rFonts w:ascii="Arial" w:hAnsi="Arial" w:cs="Arial"/>
          <w:sz w:val="24"/>
          <w:szCs w:val="24"/>
          <w:vertAlign w:val="superscript"/>
        </w:rPr>
        <w:footnoteReference w:id="21"/>
      </w:r>
      <w:r w:rsidRPr="008F3CA0">
        <w:rPr>
          <w:rFonts w:ascii="Arial" w:hAnsi="Arial" w:cs="Arial"/>
          <w:sz w:val="24"/>
          <w:szCs w:val="24"/>
        </w:rPr>
        <w:t xml:space="preserve">. </w:t>
      </w:r>
    </w:p>
    <w:p w14:paraId="657315A8" w14:textId="77777777" w:rsidR="00494923" w:rsidRPr="008F3CA0" w:rsidRDefault="00494923" w:rsidP="00494923">
      <w:pPr>
        <w:jc w:val="both"/>
        <w:rPr>
          <w:rFonts w:ascii="Arial" w:hAnsi="Arial" w:cs="Arial"/>
          <w:sz w:val="24"/>
          <w:szCs w:val="24"/>
        </w:rPr>
      </w:pPr>
      <w:r w:rsidRPr="008F3CA0">
        <w:rPr>
          <w:rFonts w:ascii="Arial" w:hAnsi="Arial" w:cs="Arial"/>
          <w:sz w:val="24"/>
          <w:szCs w:val="24"/>
        </w:rPr>
        <w:t>En cuanto a las obligaciones de los Estados en relación con la garantía de este derecho esta Observación destaca la obligación principal de adoptar medidas para lograr progresivamente el pleno ejercicio del derecho lo “más rápidamente posible” además de comprometerse a adoptar medidas para garantizar que toda persona tenga acceso al mínimo de alimentos esenciales suficientes inocuos y nutritivamente adecuados para protegerla contra el hambre.</w:t>
      </w:r>
    </w:p>
    <w:p w14:paraId="2479CAE2" w14:textId="2F2B8770" w:rsidR="00700258" w:rsidRPr="008F3CA0" w:rsidRDefault="00494923" w:rsidP="004347C2">
      <w:pPr>
        <w:jc w:val="both"/>
        <w:rPr>
          <w:rFonts w:ascii="Arial" w:hAnsi="Arial" w:cs="Arial"/>
          <w:sz w:val="24"/>
          <w:szCs w:val="24"/>
        </w:rPr>
      </w:pPr>
      <w:r w:rsidRPr="008F3CA0">
        <w:rPr>
          <w:rFonts w:ascii="Arial" w:hAnsi="Arial" w:cs="Arial"/>
          <w:sz w:val="24"/>
          <w:szCs w:val="24"/>
        </w:rPr>
        <w:t xml:space="preserve">Como se advierte, además de las normas e instrumentos internacionales que establecen obligaciones y referentes relevantes frente al Estado colombiano en relación con las garantías del derecho a la alimentación, se está en mora de avanzar </w:t>
      </w:r>
      <w:r w:rsidRPr="008F3CA0">
        <w:rPr>
          <w:rFonts w:ascii="Arial" w:hAnsi="Arial" w:cs="Arial"/>
          <w:sz w:val="24"/>
          <w:szCs w:val="24"/>
        </w:rPr>
        <w:lastRenderedPageBreak/>
        <w:t xml:space="preserve">hacia la </w:t>
      </w:r>
      <w:proofErr w:type="spellStart"/>
      <w:r w:rsidRPr="008F3CA0">
        <w:rPr>
          <w:rFonts w:ascii="Arial" w:hAnsi="Arial" w:cs="Arial"/>
          <w:sz w:val="24"/>
          <w:szCs w:val="24"/>
        </w:rPr>
        <w:t>constitucionalización</w:t>
      </w:r>
      <w:proofErr w:type="spellEnd"/>
      <w:r w:rsidRPr="008F3CA0">
        <w:rPr>
          <w:rFonts w:ascii="Arial" w:hAnsi="Arial" w:cs="Arial"/>
          <w:sz w:val="24"/>
          <w:szCs w:val="24"/>
        </w:rPr>
        <w:t xml:space="preserve"> de este derecho y de garantizar su carácter fundamental en relación con la población más vulnerable.</w:t>
      </w:r>
    </w:p>
    <w:p w14:paraId="1D8446A3" w14:textId="062904CF" w:rsidR="00033B14" w:rsidRPr="008F3CA0" w:rsidRDefault="00033B14" w:rsidP="00033B14">
      <w:pPr>
        <w:spacing w:after="0" w:line="276" w:lineRule="auto"/>
        <w:jc w:val="both"/>
        <w:rPr>
          <w:rFonts w:ascii="Arial" w:eastAsia="Bookman Old Style" w:hAnsi="Arial" w:cs="Arial"/>
          <w:b/>
          <w:sz w:val="24"/>
          <w:szCs w:val="24"/>
        </w:rPr>
      </w:pPr>
    </w:p>
    <w:p w14:paraId="07C97D1F" w14:textId="6DB8B997" w:rsidR="009E7A67" w:rsidRPr="008F3CA0" w:rsidRDefault="00A65787" w:rsidP="00F20400">
      <w:pPr>
        <w:spacing w:after="0" w:line="276" w:lineRule="auto"/>
        <w:jc w:val="both"/>
        <w:rPr>
          <w:rFonts w:ascii="Arial" w:eastAsia="Bookman Old Style" w:hAnsi="Arial" w:cs="Arial"/>
          <w:sz w:val="24"/>
          <w:szCs w:val="24"/>
        </w:rPr>
      </w:pPr>
      <w:r w:rsidRPr="008F3CA0">
        <w:rPr>
          <w:rFonts w:ascii="Arial" w:eastAsia="Bookman Old Style" w:hAnsi="Arial" w:cs="Arial"/>
          <w:b/>
          <w:sz w:val="24"/>
          <w:szCs w:val="24"/>
        </w:rPr>
        <w:t xml:space="preserve"> 3</w:t>
      </w:r>
      <w:r w:rsidR="009E7A67" w:rsidRPr="008F3CA0">
        <w:rPr>
          <w:rFonts w:ascii="Arial" w:eastAsia="Bookman Old Style" w:hAnsi="Arial" w:cs="Arial"/>
          <w:b/>
          <w:sz w:val="24"/>
          <w:szCs w:val="24"/>
        </w:rPr>
        <w:t>) Cambios en el articulado propuesto</w:t>
      </w:r>
      <w:r w:rsidR="009E7A67" w:rsidRPr="008F3CA0">
        <w:rPr>
          <w:rFonts w:ascii="Arial" w:eastAsia="Bookman Old Style" w:hAnsi="Arial" w:cs="Arial"/>
          <w:sz w:val="24"/>
          <w:szCs w:val="24"/>
        </w:rPr>
        <w:t>.</w:t>
      </w:r>
    </w:p>
    <w:p w14:paraId="31980093" w14:textId="77777777" w:rsidR="009E7A67" w:rsidRPr="008F3CA0" w:rsidRDefault="009E7A67" w:rsidP="00F20400">
      <w:pPr>
        <w:spacing w:after="0" w:line="276" w:lineRule="auto"/>
        <w:jc w:val="both"/>
        <w:rPr>
          <w:rFonts w:ascii="Arial" w:eastAsia="Bookman Old Style" w:hAnsi="Arial" w:cs="Arial"/>
          <w:sz w:val="24"/>
          <w:szCs w:val="24"/>
        </w:rPr>
      </w:pPr>
    </w:p>
    <w:p w14:paraId="6CF02E5F" w14:textId="64BE8050" w:rsidR="00F20400" w:rsidRPr="008F3CA0" w:rsidRDefault="009E7A67" w:rsidP="00F20400">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Respecto del articulado propuesto por los autores del </w:t>
      </w:r>
      <w:r w:rsidR="00554256" w:rsidRPr="008F3CA0">
        <w:rPr>
          <w:rFonts w:ascii="Arial" w:eastAsia="Bookman Old Style" w:hAnsi="Arial" w:cs="Arial"/>
          <w:sz w:val="24"/>
          <w:szCs w:val="24"/>
        </w:rPr>
        <w:t xml:space="preserve">presente </w:t>
      </w:r>
      <w:r w:rsidRPr="008F3CA0">
        <w:rPr>
          <w:rFonts w:ascii="Arial" w:eastAsia="Bookman Old Style" w:hAnsi="Arial" w:cs="Arial"/>
          <w:sz w:val="24"/>
          <w:szCs w:val="24"/>
        </w:rPr>
        <w:t>Proyecto de Acto Legislativo</w:t>
      </w:r>
      <w:r w:rsidR="00554256" w:rsidRPr="008F3CA0">
        <w:rPr>
          <w:rFonts w:ascii="Arial" w:eastAsia="Bookman Old Style" w:hAnsi="Arial" w:cs="Arial"/>
          <w:sz w:val="24"/>
          <w:szCs w:val="24"/>
        </w:rPr>
        <w:t xml:space="preserve"> acumulado</w:t>
      </w:r>
      <w:r w:rsidRPr="008F3CA0">
        <w:rPr>
          <w:rFonts w:ascii="Arial" w:eastAsia="Bookman Old Style" w:hAnsi="Arial" w:cs="Arial"/>
          <w:sz w:val="24"/>
          <w:szCs w:val="24"/>
        </w:rPr>
        <w:t xml:space="preserve">, consideramos  pertinente, </w:t>
      </w:r>
      <w:r w:rsidR="00F20400" w:rsidRPr="008F3CA0">
        <w:rPr>
          <w:rFonts w:ascii="Arial" w:eastAsia="Bookman Old Style" w:hAnsi="Arial" w:cs="Arial"/>
          <w:sz w:val="24"/>
          <w:szCs w:val="24"/>
        </w:rPr>
        <w:t xml:space="preserve"> </w:t>
      </w:r>
      <w:r w:rsidRPr="008F3CA0">
        <w:rPr>
          <w:rFonts w:ascii="Arial" w:eastAsia="Bookman Old Style" w:hAnsi="Arial" w:cs="Arial"/>
          <w:sz w:val="24"/>
          <w:szCs w:val="24"/>
        </w:rPr>
        <w:t>eliminar la modificación al artículo 45 constitucional p</w:t>
      </w:r>
      <w:r w:rsidR="00554256" w:rsidRPr="008F3CA0">
        <w:rPr>
          <w:rFonts w:ascii="Arial" w:eastAsia="Bookman Old Style" w:hAnsi="Arial" w:cs="Arial"/>
          <w:sz w:val="24"/>
          <w:szCs w:val="24"/>
        </w:rPr>
        <w:t>lanteada</w:t>
      </w:r>
      <w:r w:rsidRPr="008F3CA0">
        <w:rPr>
          <w:rFonts w:ascii="Arial" w:eastAsia="Bookman Old Style" w:hAnsi="Arial" w:cs="Arial"/>
          <w:sz w:val="24"/>
          <w:szCs w:val="24"/>
        </w:rPr>
        <w:t xml:space="preserve"> en el Proyecto de Acto Legislativo No. 019 de 2022, toda vez que esta disposición establece los derechos a la protección y formación integral de los adolescentes, así como a su participación activa en los órganos públicos y privados en relación co</w:t>
      </w:r>
      <w:r w:rsidR="00554256" w:rsidRPr="008F3CA0">
        <w:rPr>
          <w:rFonts w:ascii="Arial" w:eastAsia="Bookman Old Style" w:hAnsi="Arial" w:cs="Arial"/>
          <w:sz w:val="24"/>
          <w:szCs w:val="24"/>
        </w:rPr>
        <w:t xml:space="preserve">n el desarrollo de los jóvenes, disposición constitucional que no tendría relación con el tema de seguridad alimentaria y el derecho a la alimentación que propone esta iniciativa legislativa, además, la modificación propuesta del artículo 65 constitucional, cobijaría a toda la ciudadanía sin distinción de edad, género, raza, etnia o grupo poblacional. </w:t>
      </w:r>
    </w:p>
    <w:p w14:paraId="7B4D7458" w14:textId="77777777" w:rsidR="00554256" w:rsidRPr="008F3CA0" w:rsidRDefault="00554256" w:rsidP="00F20400">
      <w:pPr>
        <w:spacing w:after="0" w:line="276" w:lineRule="auto"/>
        <w:jc w:val="both"/>
        <w:rPr>
          <w:rFonts w:ascii="Arial" w:eastAsia="Bookman Old Style" w:hAnsi="Arial" w:cs="Arial"/>
          <w:sz w:val="24"/>
          <w:szCs w:val="24"/>
        </w:rPr>
      </w:pPr>
    </w:p>
    <w:p w14:paraId="65755AC3" w14:textId="2B1C6DD2" w:rsidR="00554256" w:rsidRPr="008F3CA0" w:rsidRDefault="00554256" w:rsidP="00F20400">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 xml:space="preserve">Por su parte, la modificación al artículo 65 de la Constitución Política abordaría lo relacionado a seguridad y soberanía alimentaria, así como establecer, por mandato constitucional, el derecho a la alimentación saludable, adecuada y nutricional de todos ciudadanos, adjudicando la responsabilidad del Estado de tomar las medidas necesarias para erradicar el hambre y la desnutrición, mediante la creación de políticas públicas y la inclusión de un acápite especial del Plan Nacional de Desarrollo que ejecute acciones encaminadas a dar cumplimiento a lo expuesto. </w:t>
      </w:r>
    </w:p>
    <w:p w14:paraId="663DEEF7" w14:textId="77777777" w:rsidR="00CF707E" w:rsidRPr="008F3CA0" w:rsidRDefault="00CF707E" w:rsidP="00F20400">
      <w:pPr>
        <w:spacing w:after="0" w:line="276" w:lineRule="auto"/>
        <w:jc w:val="both"/>
        <w:rPr>
          <w:rFonts w:ascii="Arial" w:eastAsia="Bookman Old Style" w:hAnsi="Arial" w:cs="Arial"/>
          <w:sz w:val="24"/>
          <w:szCs w:val="24"/>
        </w:rPr>
      </w:pPr>
    </w:p>
    <w:p w14:paraId="770E1D2A" w14:textId="1A52E06E" w:rsidR="0089548A" w:rsidRDefault="00CF707E" w:rsidP="00A65787">
      <w:pPr>
        <w:spacing w:after="0" w:line="276" w:lineRule="auto"/>
        <w:jc w:val="both"/>
        <w:rPr>
          <w:rFonts w:ascii="Arial" w:eastAsia="Bookman Old Style" w:hAnsi="Arial" w:cs="Arial"/>
          <w:sz w:val="24"/>
          <w:szCs w:val="24"/>
        </w:rPr>
      </w:pPr>
      <w:r w:rsidRPr="008F3CA0">
        <w:rPr>
          <w:rFonts w:ascii="Arial" w:eastAsia="Bookman Old Style" w:hAnsi="Arial" w:cs="Arial"/>
          <w:sz w:val="24"/>
          <w:szCs w:val="24"/>
        </w:rPr>
        <w:t>Se incluye lo relacionado con las etnias, debido a que se reconoce la existencia de interculturalidad del país, pues, no es lo mismo hablar de nutrición saludable en territorios como la Alta Guajira que en el Centro del País.</w:t>
      </w:r>
    </w:p>
    <w:p w14:paraId="185BBE72" w14:textId="77777777" w:rsidR="00910E8A" w:rsidRDefault="00910E8A" w:rsidP="00A65787">
      <w:pPr>
        <w:spacing w:after="0" w:line="276" w:lineRule="auto"/>
        <w:jc w:val="both"/>
        <w:rPr>
          <w:rFonts w:ascii="Arial" w:eastAsia="Bookman Old Style" w:hAnsi="Arial" w:cs="Arial"/>
          <w:sz w:val="24"/>
          <w:szCs w:val="24"/>
        </w:rPr>
      </w:pPr>
    </w:p>
    <w:p w14:paraId="12A5CC1F" w14:textId="77777777" w:rsidR="00910E8A" w:rsidRDefault="00910E8A" w:rsidP="00A65787">
      <w:pPr>
        <w:spacing w:after="0" w:line="276" w:lineRule="auto"/>
        <w:jc w:val="both"/>
        <w:rPr>
          <w:rFonts w:ascii="Arial" w:eastAsia="Bookman Old Style" w:hAnsi="Arial" w:cs="Arial"/>
          <w:sz w:val="24"/>
          <w:szCs w:val="24"/>
        </w:rPr>
      </w:pPr>
    </w:p>
    <w:p w14:paraId="7D947748" w14:textId="77777777" w:rsidR="00910E8A" w:rsidRDefault="00910E8A" w:rsidP="00A65787">
      <w:pPr>
        <w:spacing w:after="0" w:line="276" w:lineRule="auto"/>
        <w:jc w:val="both"/>
        <w:rPr>
          <w:rFonts w:ascii="Arial" w:eastAsia="Bookman Old Style" w:hAnsi="Arial" w:cs="Arial"/>
          <w:sz w:val="24"/>
          <w:szCs w:val="24"/>
        </w:rPr>
      </w:pPr>
    </w:p>
    <w:p w14:paraId="43B103EF" w14:textId="77777777" w:rsidR="00910E8A" w:rsidRDefault="00910E8A" w:rsidP="00A65787">
      <w:pPr>
        <w:spacing w:after="0" w:line="276" w:lineRule="auto"/>
        <w:jc w:val="both"/>
        <w:rPr>
          <w:rFonts w:ascii="Arial" w:eastAsia="Bookman Old Style" w:hAnsi="Arial" w:cs="Arial"/>
          <w:sz w:val="24"/>
          <w:szCs w:val="24"/>
        </w:rPr>
      </w:pPr>
    </w:p>
    <w:p w14:paraId="78F0CE8C" w14:textId="77777777" w:rsidR="00910E8A" w:rsidRDefault="00910E8A" w:rsidP="00A65787">
      <w:pPr>
        <w:spacing w:after="0" w:line="276" w:lineRule="auto"/>
        <w:jc w:val="both"/>
        <w:rPr>
          <w:rFonts w:ascii="Arial" w:eastAsia="Bookman Old Style" w:hAnsi="Arial" w:cs="Arial"/>
          <w:sz w:val="24"/>
          <w:szCs w:val="24"/>
        </w:rPr>
      </w:pPr>
    </w:p>
    <w:p w14:paraId="4930D22F" w14:textId="77777777" w:rsidR="00910E8A" w:rsidRPr="008F3CA0" w:rsidRDefault="00910E8A" w:rsidP="00A65787">
      <w:pPr>
        <w:spacing w:after="0" w:line="276" w:lineRule="auto"/>
        <w:jc w:val="both"/>
        <w:rPr>
          <w:rFonts w:ascii="Arial" w:eastAsia="Bookman Old Style" w:hAnsi="Arial" w:cs="Arial"/>
          <w:sz w:val="24"/>
          <w:szCs w:val="24"/>
        </w:rPr>
      </w:pPr>
    </w:p>
    <w:p w14:paraId="2E7A51E2" w14:textId="03CC8DA0" w:rsidR="0089548A" w:rsidRPr="008F3CA0" w:rsidRDefault="00133400" w:rsidP="00133400">
      <w:pPr>
        <w:jc w:val="center"/>
        <w:rPr>
          <w:rFonts w:ascii="Arial" w:hAnsi="Arial" w:cs="Arial"/>
          <w:b/>
          <w:bCs/>
          <w:sz w:val="24"/>
          <w:szCs w:val="24"/>
        </w:rPr>
      </w:pPr>
      <w:r w:rsidRPr="008F3CA0">
        <w:rPr>
          <w:rFonts w:ascii="Arial" w:hAnsi="Arial" w:cs="Arial"/>
          <w:b/>
          <w:bCs/>
          <w:sz w:val="24"/>
          <w:szCs w:val="24"/>
        </w:rPr>
        <w:t>TEXTOS PRESENTADOS INICIALMENTE</w:t>
      </w:r>
    </w:p>
    <w:tbl>
      <w:tblPr>
        <w:tblStyle w:val="Tablaconcuadrcula"/>
        <w:tblW w:w="0" w:type="auto"/>
        <w:tblLook w:val="04A0" w:firstRow="1" w:lastRow="0" w:firstColumn="1" w:lastColumn="0" w:noHBand="0" w:noVBand="1"/>
      </w:tblPr>
      <w:tblGrid>
        <w:gridCol w:w="2942"/>
        <w:gridCol w:w="2943"/>
        <w:gridCol w:w="2943"/>
      </w:tblGrid>
      <w:tr w:rsidR="002C48B3" w:rsidRPr="008F3CA0" w14:paraId="09BBD87B" w14:textId="77777777" w:rsidTr="002C48B3">
        <w:tc>
          <w:tcPr>
            <w:tcW w:w="2942" w:type="dxa"/>
          </w:tcPr>
          <w:p w14:paraId="7C7FE663" w14:textId="30FD9C3A" w:rsidR="002C48B3" w:rsidRPr="008F3CA0" w:rsidRDefault="002C48B3" w:rsidP="00133400">
            <w:pPr>
              <w:jc w:val="center"/>
              <w:rPr>
                <w:rFonts w:ascii="Arial" w:hAnsi="Arial" w:cs="Arial"/>
                <w:b/>
                <w:bCs/>
                <w:sz w:val="24"/>
                <w:szCs w:val="24"/>
              </w:rPr>
            </w:pPr>
            <w:r w:rsidRPr="008F3CA0">
              <w:rPr>
                <w:rFonts w:ascii="Arial" w:hAnsi="Arial" w:cs="Arial"/>
                <w:b/>
                <w:bCs/>
                <w:sz w:val="24"/>
                <w:szCs w:val="24"/>
              </w:rPr>
              <w:t>PAL 005 DE 2022</w:t>
            </w:r>
          </w:p>
        </w:tc>
        <w:tc>
          <w:tcPr>
            <w:tcW w:w="2943" w:type="dxa"/>
          </w:tcPr>
          <w:p w14:paraId="51B6679D" w14:textId="1CF15B6A" w:rsidR="002C48B3" w:rsidRPr="008F3CA0" w:rsidRDefault="002C48B3" w:rsidP="00133400">
            <w:pPr>
              <w:jc w:val="center"/>
              <w:rPr>
                <w:rFonts w:ascii="Arial" w:hAnsi="Arial" w:cs="Arial"/>
                <w:b/>
                <w:bCs/>
                <w:sz w:val="24"/>
                <w:szCs w:val="24"/>
              </w:rPr>
            </w:pPr>
            <w:r w:rsidRPr="008F3CA0">
              <w:rPr>
                <w:rFonts w:ascii="Arial" w:hAnsi="Arial" w:cs="Arial"/>
                <w:b/>
                <w:bCs/>
                <w:sz w:val="24"/>
                <w:szCs w:val="24"/>
              </w:rPr>
              <w:t>PAL 019 DE 2022</w:t>
            </w:r>
          </w:p>
        </w:tc>
        <w:tc>
          <w:tcPr>
            <w:tcW w:w="2943" w:type="dxa"/>
          </w:tcPr>
          <w:p w14:paraId="5DB1D16B" w14:textId="36855ECA" w:rsidR="002C48B3" w:rsidRPr="008F3CA0" w:rsidRDefault="002C48B3" w:rsidP="00133400">
            <w:pPr>
              <w:jc w:val="center"/>
              <w:rPr>
                <w:rFonts w:ascii="Arial" w:hAnsi="Arial" w:cs="Arial"/>
                <w:b/>
                <w:bCs/>
                <w:sz w:val="24"/>
                <w:szCs w:val="24"/>
              </w:rPr>
            </w:pPr>
            <w:r w:rsidRPr="008F3CA0">
              <w:rPr>
                <w:rFonts w:ascii="Arial" w:hAnsi="Arial" w:cs="Arial"/>
                <w:b/>
                <w:bCs/>
                <w:sz w:val="24"/>
                <w:szCs w:val="24"/>
              </w:rPr>
              <w:t>PAL 051 DE 2022</w:t>
            </w:r>
          </w:p>
        </w:tc>
      </w:tr>
      <w:tr w:rsidR="002C48B3" w:rsidRPr="008F3CA0" w14:paraId="0C7D8A76" w14:textId="77777777" w:rsidTr="002C48B3">
        <w:tc>
          <w:tcPr>
            <w:tcW w:w="2942" w:type="dxa"/>
          </w:tcPr>
          <w:p w14:paraId="3A9C87E5" w14:textId="77777777" w:rsidR="002C48B3" w:rsidRPr="008F3CA0" w:rsidRDefault="002C48B3" w:rsidP="00133400">
            <w:pPr>
              <w:jc w:val="center"/>
              <w:rPr>
                <w:rFonts w:ascii="Arial" w:hAnsi="Arial" w:cs="Arial"/>
                <w:b/>
                <w:bCs/>
                <w:sz w:val="24"/>
                <w:szCs w:val="24"/>
              </w:rPr>
            </w:pPr>
          </w:p>
          <w:p w14:paraId="066C9BA9" w14:textId="49880FA2" w:rsidR="002C48B3" w:rsidRPr="008F3CA0" w:rsidRDefault="002C48B3" w:rsidP="002C48B3">
            <w:pPr>
              <w:jc w:val="both"/>
              <w:rPr>
                <w:rFonts w:ascii="Arial" w:hAnsi="Arial" w:cs="Arial"/>
                <w:sz w:val="24"/>
                <w:szCs w:val="24"/>
              </w:rPr>
            </w:pPr>
          </w:p>
        </w:tc>
        <w:tc>
          <w:tcPr>
            <w:tcW w:w="2943" w:type="dxa"/>
          </w:tcPr>
          <w:p w14:paraId="3E82A9B9" w14:textId="77777777" w:rsidR="002C48B3" w:rsidRPr="008F3CA0" w:rsidRDefault="002C48B3" w:rsidP="002C48B3">
            <w:pPr>
              <w:jc w:val="both"/>
              <w:rPr>
                <w:rFonts w:ascii="Arial" w:hAnsi="Arial" w:cs="Arial"/>
                <w:sz w:val="24"/>
                <w:szCs w:val="24"/>
              </w:rPr>
            </w:pPr>
            <w:r w:rsidRPr="008F3CA0">
              <w:rPr>
                <w:rFonts w:ascii="Arial" w:hAnsi="Arial" w:cs="Arial"/>
                <w:sz w:val="24"/>
                <w:szCs w:val="24"/>
              </w:rPr>
              <w:t>Artículo 1°. Modifíquese el artículo 45 de la Constitución Política, el cual quedará así:</w:t>
            </w:r>
          </w:p>
          <w:p w14:paraId="35B5E83D" w14:textId="77777777" w:rsidR="002C48B3" w:rsidRPr="008F3CA0" w:rsidRDefault="002C48B3" w:rsidP="002C48B3">
            <w:pPr>
              <w:jc w:val="both"/>
              <w:rPr>
                <w:rFonts w:ascii="Arial" w:hAnsi="Arial" w:cs="Arial"/>
                <w:sz w:val="24"/>
                <w:szCs w:val="24"/>
              </w:rPr>
            </w:pPr>
          </w:p>
          <w:p w14:paraId="1E9B3152" w14:textId="77777777" w:rsidR="002C48B3" w:rsidRPr="008F3CA0" w:rsidRDefault="002C48B3" w:rsidP="002C48B3">
            <w:pPr>
              <w:jc w:val="both"/>
              <w:rPr>
                <w:rFonts w:ascii="Arial" w:hAnsi="Arial" w:cs="Arial"/>
                <w:sz w:val="24"/>
                <w:szCs w:val="24"/>
              </w:rPr>
            </w:pPr>
            <w:r w:rsidRPr="008F3CA0">
              <w:rPr>
                <w:rFonts w:ascii="Arial" w:hAnsi="Arial" w:cs="Arial"/>
                <w:sz w:val="24"/>
                <w:szCs w:val="24"/>
              </w:rPr>
              <w:t xml:space="preserve">Artículo 45. El adolescente tiene derecho a la protección y a la formación integral, </w:t>
            </w:r>
            <w:r w:rsidRPr="008F3CA0">
              <w:rPr>
                <w:rFonts w:ascii="Arial" w:hAnsi="Arial" w:cs="Arial"/>
                <w:b/>
                <w:bCs/>
                <w:sz w:val="24"/>
                <w:szCs w:val="24"/>
                <w:u w:val="single"/>
              </w:rPr>
              <w:t>así como a recibir una alimentación adecuada y acorde a las necesidades nutricionales para su correcto desarrollo</w:t>
            </w:r>
            <w:r w:rsidRPr="008F3CA0">
              <w:rPr>
                <w:rFonts w:ascii="Arial" w:hAnsi="Arial" w:cs="Arial"/>
                <w:sz w:val="24"/>
                <w:szCs w:val="24"/>
              </w:rPr>
              <w:t>.</w:t>
            </w:r>
          </w:p>
          <w:p w14:paraId="42BFE35E" w14:textId="77777777" w:rsidR="002C48B3" w:rsidRPr="008F3CA0" w:rsidRDefault="002C48B3" w:rsidP="002C48B3">
            <w:pPr>
              <w:jc w:val="both"/>
              <w:rPr>
                <w:rFonts w:ascii="Arial" w:hAnsi="Arial" w:cs="Arial"/>
                <w:sz w:val="24"/>
                <w:szCs w:val="24"/>
              </w:rPr>
            </w:pPr>
          </w:p>
          <w:p w14:paraId="0F9C65FC" w14:textId="5682590D" w:rsidR="002C48B3" w:rsidRPr="008F3CA0" w:rsidRDefault="002C48B3" w:rsidP="002C48B3">
            <w:pPr>
              <w:jc w:val="both"/>
              <w:rPr>
                <w:rFonts w:ascii="Arial" w:hAnsi="Arial" w:cs="Arial"/>
                <w:b/>
                <w:bCs/>
                <w:sz w:val="24"/>
                <w:szCs w:val="24"/>
              </w:rPr>
            </w:pPr>
            <w:r w:rsidRPr="008F3CA0">
              <w:rPr>
                <w:rFonts w:ascii="Arial" w:hAnsi="Arial" w:cs="Arial"/>
                <w:sz w:val="24"/>
                <w:szCs w:val="24"/>
              </w:rPr>
              <w:t>El Estado y la sociedad garantizan la participación activa de los jóvenes en los organismos públicos y privados que tengan a cargo la protección, educación y progreso de la juventud.</w:t>
            </w:r>
          </w:p>
        </w:tc>
        <w:tc>
          <w:tcPr>
            <w:tcW w:w="2943" w:type="dxa"/>
          </w:tcPr>
          <w:p w14:paraId="13413B5B" w14:textId="77777777" w:rsidR="002C48B3" w:rsidRPr="008F3CA0" w:rsidRDefault="002C48B3" w:rsidP="00133400">
            <w:pPr>
              <w:jc w:val="center"/>
              <w:rPr>
                <w:rFonts w:ascii="Arial" w:hAnsi="Arial" w:cs="Arial"/>
                <w:b/>
                <w:bCs/>
                <w:sz w:val="24"/>
                <w:szCs w:val="24"/>
              </w:rPr>
            </w:pPr>
          </w:p>
          <w:p w14:paraId="7E0121E0" w14:textId="4A5C146A" w:rsidR="002C48B3" w:rsidRPr="008F3CA0" w:rsidRDefault="002C48B3" w:rsidP="002C48B3">
            <w:pPr>
              <w:jc w:val="both"/>
              <w:rPr>
                <w:rFonts w:ascii="Arial" w:hAnsi="Arial" w:cs="Arial"/>
                <w:b/>
                <w:bCs/>
                <w:sz w:val="24"/>
                <w:szCs w:val="24"/>
              </w:rPr>
            </w:pPr>
          </w:p>
        </w:tc>
      </w:tr>
    </w:tbl>
    <w:p w14:paraId="1C34C659" w14:textId="77777777" w:rsidR="002C48B3" w:rsidRPr="008F3CA0" w:rsidRDefault="002C48B3" w:rsidP="00133400">
      <w:pPr>
        <w:jc w:val="center"/>
        <w:rPr>
          <w:rFonts w:ascii="Arial" w:hAnsi="Arial" w:cs="Arial"/>
          <w:b/>
          <w:bCs/>
          <w:sz w:val="24"/>
          <w:szCs w:val="24"/>
        </w:rPr>
      </w:pPr>
    </w:p>
    <w:tbl>
      <w:tblPr>
        <w:tblStyle w:val="Tablaconcuadrcula"/>
        <w:tblW w:w="0" w:type="auto"/>
        <w:tblLook w:val="04A0" w:firstRow="1" w:lastRow="0" w:firstColumn="1" w:lastColumn="0" w:noHBand="0" w:noVBand="1"/>
      </w:tblPr>
      <w:tblGrid>
        <w:gridCol w:w="2942"/>
        <w:gridCol w:w="2943"/>
        <w:gridCol w:w="2943"/>
      </w:tblGrid>
      <w:tr w:rsidR="00133400" w:rsidRPr="008F3CA0" w14:paraId="0761960B" w14:textId="77777777" w:rsidTr="00133400">
        <w:tc>
          <w:tcPr>
            <w:tcW w:w="2942" w:type="dxa"/>
          </w:tcPr>
          <w:p w14:paraId="589D9635" w14:textId="36716D9E" w:rsidR="00133400" w:rsidRPr="008F3CA0" w:rsidRDefault="00133400" w:rsidP="00133400">
            <w:pPr>
              <w:jc w:val="center"/>
              <w:rPr>
                <w:rFonts w:ascii="Arial" w:hAnsi="Arial" w:cs="Arial"/>
                <w:b/>
                <w:bCs/>
                <w:sz w:val="24"/>
                <w:szCs w:val="24"/>
              </w:rPr>
            </w:pPr>
            <w:r w:rsidRPr="008F3CA0">
              <w:rPr>
                <w:rFonts w:ascii="Arial" w:hAnsi="Arial" w:cs="Arial"/>
                <w:b/>
                <w:bCs/>
                <w:sz w:val="24"/>
                <w:szCs w:val="24"/>
              </w:rPr>
              <w:t>PAL 005 DE 2022</w:t>
            </w:r>
          </w:p>
        </w:tc>
        <w:tc>
          <w:tcPr>
            <w:tcW w:w="2943" w:type="dxa"/>
          </w:tcPr>
          <w:p w14:paraId="30985B60" w14:textId="2CB9F5FD" w:rsidR="00133400" w:rsidRPr="008F3CA0" w:rsidRDefault="00133400" w:rsidP="00133400">
            <w:pPr>
              <w:jc w:val="center"/>
              <w:rPr>
                <w:rFonts w:ascii="Arial" w:hAnsi="Arial" w:cs="Arial"/>
                <w:b/>
                <w:bCs/>
                <w:sz w:val="24"/>
                <w:szCs w:val="24"/>
              </w:rPr>
            </w:pPr>
            <w:r w:rsidRPr="008F3CA0">
              <w:rPr>
                <w:rFonts w:ascii="Arial" w:hAnsi="Arial" w:cs="Arial"/>
                <w:b/>
                <w:bCs/>
                <w:sz w:val="24"/>
                <w:szCs w:val="24"/>
              </w:rPr>
              <w:t>PAL 019 DE 2022</w:t>
            </w:r>
          </w:p>
        </w:tc>
        <w:tc>
          <w:tcPr>
            <w:tcW w:w="2943" w:type="dxa"/>
          </w:tcPr>
          <w:p w14:paraId="5FF64FD5" w14:textId="7486980B" w:rsidR="00133400" w:rsidRPr="008F3CA0" w:rsidRDefault="00133400" w:rsidP="00133400">
            <w:pPr>
              <w:jc w:val="center"/>
              <w:rPr>
                <w:rFonts w:ascii="Arial" w:hAnsi="Arial" w:cs="Arial"/>
                <w:b/>
                <w:bCs/>
                <w:sz w:val="24"/>
                <w:szCs w:val="24"/>
              </w:rPr>
            </w:pPr>
            <w:r w:rsidRPr="008F3CA0">
              <w:rPr>
                <w:rFonts w:ascii="Arial" w:hAnsi="Arial" w:cs="Arial"/>
                <w:b/>
                <w:bCs/>
                <w:sz w:val="24"/>
                <w:szCs w:val="24"/>
              </w:rPr>
              <w:t>PAL 051 DE 2022</w:t>
            </w:r>
          </w:p>
        </w:tc>
      </w:tr>
      <w:tr w:rsidR="00133400" w:rsidRPr="008F3CA0" w14:paraId="0F54D148" w14:textId="77777777" w:rsidTr="00133400">
        <w:tc>
          <w:tcPr>
            <w:tcW w:w="2942" w:type="dxa"/>
          </w:tcPr>
          <w:p w14:paraId="26435A12" w14:textId="60E0445E" w:rsidR="00133400" w:rsidRPr="008F3CA0" w:rsidRDefault="00133400" w:rsidP="00C13AD6">
            <w:pPr>
              <w:spacing w:line="276" w:lineRule="auto"/>
              <w:jc w:val="both"/>
              <w:rPr>
                <w:rFonts w:ascii="Arial" w:eastAsia="Bookman Old Style" w:hAnsi="Arial" w:cs="Arial"/>
                <w:sz w:val="24"/>
                <w:szCs w:val="24"/>
              </w:rPr>
            </w:pPr>
            <w:r w:rsidRPr="008F3CA0">
              <w:rPr>
                <w:rFonts w:ascii="Arial" w:eastAsia="Bookman Old Style" w:hAnsi="Arial" w:cs="Arial"/>
                <w:b/>
                <w:sz w:val="24"/>
                <w:szCs w:val="24"/>
              </w:rPr>
              <w:t>Artículo 1º.</w:t>
            </w:r>
            <w:r w:rsidRPr="008F3CA0">
              <w:rPr>
                <w:rFonts w:ascii="Arial" w:eastAsia="Bookman Old Style" w:hAnsi="Arial" w:cs="Arial"/>
                <w:sz w:val="24"/>
                <w:szCs w:val="24"/>
              </w:rPr>
              <w:t xml:space="preserve"> Modifíquese el artículo 65 de la Constitución Política de Colombia, el cual quedará así:</w:t>
            </w:r>
          </w:p>
          <w:p w14:paraId="2346D3F0" w14:textId="24C9E13F" w:rsidR="00133400" w:rsidRPr="008F3CA0" w:rsidRDefault="00133400" w:rsidP="00C13AD6">
            <w:pPr>
              <w:spacing w:line="240" w:lineRule="atLeast"/>
              <w:jc w:val="both"/>
              <w:rPr>
                <w:rFonts w:ascii="Arial" w:eastAsia="Bookman Old Style" w:hAnsi="Arial" w:cs="Arial"/>
                <w:b/>
                <w:sz w:val="24"/>
                <w:szCs w:val="24"/>
                <w:u w:val="single"/>
              </w:rPr>
            </w:pPr>
            <w:r w:rsidRPr="008F3CA0">
              <w:rPr>
                <w:rFonts w:ascii="Arial" w:eastAsia="Bookman Old Style" w:hAnsi="Arial" w:cs="Arial"/>
                <w:sz w:val="24"/>
                <w:szCs w:val="24"/>
              </w:rPr>
              <w:t xml:space="preserve">Artículo 65. </w:t>
            </w:r>
            <w:r w:rsidRPr="008F3CA0">
              <w:rPr>
                <w:rFonts w:ascii="Arial" w:eastAsia="Bookman Old Style" w:hAnsi="Arial" w:cs="Arial"/>
                <w:b/>
                <w:sz w:val="24"/>
                <w:szCs w:val="24"/>
                <w:u w:val="single"/>
              </w:rPr>
              <w:t>El Estado garantizará el derecho a la alimentación adecuada, a no padecer hambre y a proteger a las personas contra el hambre y la desnutrición. Así mismo</w:t>
            </w:r>
            <w:r w:rsidR="00291BB5" w:rsidRPr="008F3CA0">
              <w:rPr>
                <w:rFonts w:ascii="Arial" w:eastAsia="Bookman Old Style" w:hAnsi="Arial" w:cs="Arial"/>
                <w:b/>
                <w:sz w:val="24"/>
                <w:szCs w:val="24"/>
                <w:u w:val="single"/>
              </w:rPr>
              <w:t xml:space="preserve"> </w:t>
            </w:r>
            <w:r w:rsidRPr="008F3CA0">
              <w:rPr>
                <w:rFonts w:ascii="Arial" w:eastAsia="Bookman Old Style" w:hAnsi="Arial" w:cs="Arial"/>
                <w:b/>
                <w:sz w:val="24"/>
                <w:szCs w:val="24"/>
                <w:u w:val="single"/>
              </w:rPr>
              <w:t>promoverá condiciones de seguridad y soberanía alimentaria en el territorio nacional.</w:t>
            </w:r>
            <w:r w:rsidRPr="008F3CA0">
              <w:rPr>
                <w:rFonts w:ascii="Arial" w:eastAsia="Bookman Old Style" w:hAnsi="Arial" w:cs="Arial"/>
                <w:sz w:val="24"/>
                <w:szCs w:val="24"/>
              </w:rPr>
              <w:t xml:space="preserve"> </w:t>
            </w:r>
          </w:p>
          <w:p w14:paraId="6F3D6A50" w14:textId="77777777" w:rsidR="00133400" w:rsidRPr="008F3CA0" w:rsidRDefault="00133400" w:rsidP="00C13AD6">
            <w:pPr>
              <w:spacing w:line="240" w:lineRule="atLeast"/>
              <w:jc w:val="both"/>
              <w:rPr>
                <w:rFonts w:ascii="Arial" w:eastAsia="Bookman Old Style" w:hAnsi="Arial" w:cs="Arial"/>
                <w:sz w:val="24"/>
                <w:szCs w:val="24"/>
              </w:rPr>
            </w:pPr>
          </w:p>
          <w:p w14:paraId="0CA00A79" w14:textId="77777777" w:rsidR="00291BB5" w:rsidRPr="008F3CA0" w:rsidRDefault="00291BB5" w:rsidP="00C13AD6">
            <w:pPr>
              <w:spacing w:line="240" w:lineRule="atLeast"/>
              <w:jc w:val="both"/>
              <w:rPr>
                <w:rFonts w:ascii="Arial" w:eastAsia="Bookman Old Style" w:hAnsi="Arial" w:cs="Arial"/>
                <w:sz w:val="24"/>
                <w:szCs w:val="24"/>
              </w:rPr>
            </w:pPr>
          </w:p>
          <w:p w14:paraId="22246DE2" w14:textId="77777777" w:rsidR="00133400" w:rsidRPr="008F3CA0" w:rsidRDefault="00133400" w:rsidP="00C13AD6">
            <w:pPr>
              <w:spacing w:line="240" w:lineRule="atLeast"/>
              <w:jc w:val="both"/>
              <w:rPr>
                <w:rFonts w:ascii="Arial" w:eastAsia="Bookman Old Style" w:hAnsi="Arial" w:cs="Arial"/>
                <w:sz w:val="24"/>
                <w:szCs w:val="24"/>
              </w:rPr>
            </w:pPr>
            <w:r w:rsidRPr="008F3CA0">
              <w:rPr>
                <w:rFonts w:ascii="Arial" w:eastAsia="Bookman Old Style" w:hAnsi="Arial" w:cs="Arial"/>
                <w:sz w:val="24"/>
                <w:szCs w:val="24"/>
              </w:rPr>
              <w:lastRenderedPageBreak/>
              <w:t xml:space="preserve">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r w:rsidRPr="008F3CA0">
              <w:rPr>
                <w:rFonts w:ascii="Arial" w:eastAsia="Bookman Old Style" w:hAnsi="Arial" w:cs="Arial"/>
                <w:b/>
                <w:sz w:val="24"/>
                <w:szCs w:val="24"/>
                <w:u w:val="single"/>
              </w:rPr>
              <w:t>El Estado definirá una estrategia para el acompañamiento de las cadenas de producción y distribución nacional de alimentos, así como para evitar la pérdida de los mismos.</w:t>
            </w:r>
          </w:p>
          <w:p w14:paraId="6A984374" w14:textId="77777777" w:rsidR="00133400" w:rsidRPr="008F3CA0" w:rsidRDefault="00133400" w:rsidP="00C13AD6">
            <w:pPr>
              <w:spacing w:line="240" w:lineRule="atLeast"/>
              <w:jc w:val="both"/>
              <w:rPr>
                <w:rFonts w:ascii="Arial" w:eastAsia="Bookman Old Style" w:hAnsi="Arial" w:cs="Arial"/>
                <w:sz w:val="24"/>
                <w:szCs w:val="24"/>
              </w:rPr>
            </w:pPr>
          </w:p>
          <w:p w14:paraId="45C5DA8B" w14:textId="6E609680" w:rsidR="00133400" w:rsidRPr="008F3CA0" w:rsidRDefault="00133400" w:rsidP="00C13AD6">
            <w:pPr>
              <w:jc w:val="both"/>
              <w:rPr>
                <w:rFonts w:ascii="Arial" w:hAnsi="Arial" w:cs="Arial"/>
                <w:sz w:val="24"/>
                <w:szCs w:val="24"/>
              </w:rPr>
            </w:pPr>
            <w:r w:rsidRPr="008F3CA0">
              <w:rPr>
                <w:rFonts w:ascii="Arial" w:eastAsia="Bookman Old Style" w:hAnsi="Arial" w:cs="Arial"/>
                <w:sz w:val="24"/>
                <w:szCs w:val="24"/>
              </w:rPr>
              <w:t xml:space="preserve">De igual manera, el Estado promoverá la investigación y la transferencia de tecnología para la producción de alimentos y materias primas de origen agropecuario, con el propósito de incrementar la productividad, </w:t>
            </w:r>
            <w:r w:rsidRPr="008F3CA0">
              <w:rPr>
                <w:rFonts w:ascii="Arial" w:eastAsia="Bookman Old Style" w:hAnsi="Arial" w:cs="Arial"/>
                <w:b/>
                <w:sz w:val="24"/>
                <w:szCs w:val="24"/>
                <w:u w:val="single"/>
              </w:rPr>
              <w:t>dando prioridad a las formas de producción de alimentos que estén acorde con una dieta saludable y que generen un menor impacto ambiental.</w:t>
            </w:r>
          </w:p>
        </w:tc>
        <w:tc>
          <w:tcPr>
            <w:tcW w:w="2943" w:type="dxa"/>
          </w:tcPr>
          <w:p w14:paraId="7323A36E" w14:textId="77777777" w:rsidR="00133400" w:rsidRPr="008F3CA0" w:rsidRDefault="00133400" w:rsidP="00C13AD6">
            <w:pPr>
              <w:jc w:val="both"/>
              <w:rPr>
                <w:rFonts w:ascii="Arial" w:hAnsi="Arial" w:cs="Arial"/>
                <w:sz w:val="24"/>
                <w:szCs w:val="24"/>
              </w:rPr>
            </w:pPr>
            <w:r w:rsidRPr="008F3CA0">
              <w:rPr>
                <w:rFonts w:ascii="Arial" w:hAnsi="Arial" w:cs="Arial"/>
                <w:b/>
                <w:sz w:val="24"/>
                <w:szCs w:val="24"/>
              </w:rPr>
              <w:lastRenderedPageBreak/>
              <w:t>Artículo 2°.</w:t>
            </w:r>
            <w:r w:rsidRPr="008F3CA0">
              <w:rPr>
                <w:rFonts w:ascii="Arial" w:hAnsi="Arial" w:cs="Arial"/>
                <w:sz w:val="24"/>
                <w:szCs w:val="24"/>
              </w:rPr>
              <w:t xml:space="preserve"> Modifíquese el artículo 65 de la Constitución Política, el cual quedará así:</w:t>
            </w:r>
          </w:p>
          <w:p w14:paraId="3941A0BB" w14:textId="77777777" w:rsidR="00133400" w:rsidRPr="008F3CA0" w:rsidRDefault="00133400" w:rsidP="00C13AD6">
            <w:pPr>
              <w:jc w:val="both"/>
              <w:rPr>
                <w:rFonts w:ascii="Arial" w:hAnsi="Arial" w:cs="Arial"/>
                <w:sz w:val="24"/>
                <w:szCs w:val="24"/>
              </w:rPr>
            </w:pPr>
          </w:p>
          <w:p w14:paraId="525F599E" w14:textId="77777777" w:rsidR="00133400" w:rsidRPr="008F3CA0" w:rsidRDefault="00133400" w:rsidP="00C13AD6">
            <w:pPr>
              <w:jc w:val="both"/>
              <w:rPr>
                <w:rFonts w:ascii="Arial" w:hAnsi="Arial" w:cs="Arial"/>
                <w:sz w:val="24"/>
                <w:szCs w:val="24"/>
              </w:rPr>
            </w:pPr>
          </w:p>
          <w:p w14:paraId="34174442" w14:textId="6FD2FF7B" w:rsidR="00133400" w:rsidRPr="008F3CA0" w:rsidRDefault="00133400" w:rsidP="00C13AD6">
            <w:pPr>
              <w:jc w:val="both"/>
              <w:rPr>
                <w:rFonts w:ascii="Arial" w:hAnsi="Arial" w:cs="Arial"/>
                <w:b/>
                <w:sz w:val="24"/>
                <w:szCs w:val="24"/>
                <w:highlight w:val="yellow"/>
                <w:u w:val="single"/>
              </w:rPr>
            </w:pPr>
            <w:r w:rsidRPr="008F3CA0">
              <w:rPr>
                <w:rFonts w:ascii="Arial" w:hAnsi="Arial" w:cs="Arial"/>
                <w:sz w:val="24"/>
                <w:szCs w:val="24"/>
              </w:rPr>
              <w:t xml:space="preserve">Artículo 65. </w:t>
            </w:r>
            <w:r w:rsidRPr="008F3CA0">
              <w:rPr>
                <w:rFonts w:ascii="Arial" w:hAnsi="Arial" w:cs="Arial"/>
                <w:b/>
                <w:sz w:val="24"/>
                <w:szCs w:val="24"/>
                <w:u w:val="single"/>
              </w:rPr>
              <w:t>Toda persona goza del derecho a un mínimo de alimentación y nutrición adecuada, y a no padecer hambre. El Estado garantizará progresivamente estos derechos y promoverá condiciones de seguridad alimentaria y soberanía alimentaria en el territorio nacional.</w:t>
            </w:r>
          </w:p>
          <w:p w14:paraId="7BA26AEB" w14:textId="77777777" w:rsidR="00133400" w:rsidRPr="008F3CA0" w:rsidRDefault="00133400" w:rsidP="00C13AD6">
            <w:pPr>
              <w:jc w:val="both"/>
              <w:rPr>
                <w:rFonts w:ascii="Arial" w:hAnsi="Arial" w:cs="Arial"/>
                <w:b/>
                <w:sz w:val="24"/>
                <w:szCs w:val="24"/>
                <w:u w:val="single"/>
              </w:rPr>
            </w:pPr>
          </w:p>
          <w:p w14:paraId="20ECBC7F" w14:textId="77777777" w:rsidR="00133400" w:rsidRPr="008F3CA0" w:rsidRDefault="00133400" w:rsidP="00C13AD6">
            <w:pPr>
              <w:jc w:val="both"/>
              <w:rPr>
                <w:rFonts w:ascii="Arial" w:hAnsi="Arial" w:cs="Arial"/>
                <w:sz w:val="24"/>
                <w:szCs w:val="24"/>
              </w:rPr>
            </w:pPr>
            <w:r w:rsidRPr="008F3CA0">
              <w:rPr>
                <w:rFonts w:ascii="Arial" w:hAnsi="Arial" w:cs="Arial"/>
                <w:sz w:val="24"/>
                <w:szCs w:val="24"/>
              </w:rPr>
              <w:t xml:space="preserve">La producción de alimentos gozará de la </w:t>
            </w:r>
            <w:r w:rsidRPr="008F3CA0">
              <w:rPr>
                <w:rFonts w:ascii="Arial" w:hAnsi="Arial" w:cs="Arial"/>
                <w:sz w:val="24"/>
                <w:szCs w:val="24"/>
              </w:rPr>
              <w:lastRenderedPageBreak/>
              <w:t>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3508292E" w14:textId="77777777" w:rsidR="00133400" w:rsidRPr="008F3CA0" w:rsidRDefault="00133400" w:rsidP="00C13AD6">
            <w:pPr>
              <w:jc w:val="both"/>
              <w:rPr>
                <w:rFonts w:ascii="Arial" w:hAnsi="Arial" w:cs="Arial"/>
                <w:sz w:val="24"/>
                <w:szCs w:val="24"/>
              </w:rPr>
            </w:pPr>
          </w:p>
          <w:p w14:paraId="1520A9C6" w14:textId="77777777" w:rsidR="00133400" w:rsidRPr="008F3CA0" w:rsidRDefault="00133400" w:rsidP="00C13AD6">
            <w:pPr>
              <w:jc w:val="both"/>
              <w:rPr>
                <w:rFonts w:ascii="Arial" w:hAnsi="Arial" w:cs="Arial"/>
                <w:sz w:val="24"/>
                <w:szCs w:val="24"/>
              </w:rPr>
            </w:pPr>
          </w:p>
          <w:p w14:paraId="211DBF2A" w14:textId="77777777" w:rsidR="00133400" w:rsidRPr="008F3CA0" w:rsidRDefault="00133400" w:rsidP="00C13AD6">
            <w:pPr>
              <w:jc w:val="both"/>
              <w:rPr>
                <w:rFonts w:ascii="Arial" w:hAnsi="Arial" w:cs="Arial"/>
                <w:sz w:val="24"/>
                <w:szCs w:val="24"/>
              </w:rPr>
            </w:pPr>
          </w:p>
          <w:p w14:paraId="0D3B6482" w14:textId="77777777" w:rsidR="00133400" w:rsidRPr="008F3CA0" w:rsidRDefault="00133400" w:rsidP="00C13AD6">
            <w:pPr>
              <w:jc w:val="both"/>
              <w:rPr>
                <w:rFonts w:ascii="Arial" w:hAnsi="Arial" w:cs="Arial"/>
                <w:sz w:val="24"/>
                <w:szCs w:val="24"/>
              </w:rPr>
            </w:pPr>
          </w:p>
          <w:p w14:paraId="3A8B962F" w14:textId="77777777" w:rsidR="00133400" w:rsidRPr="008F3CA0" w:rsidRDefault="00133400" w:rsidP="00C13AD6">
            <w:pPr>
              <w:jc w:val="both"/>
              <w:rPr>
                <w:rFonts w:ascii="Arial" w:hAnsi="Arial" w:cs="Arial"/>
                <w:sz w:val="24"/>
                <w:szCs w:val="24"/>
              </w:rPr>
            </w:pPr>
          </w:p>
          <w:p w14:paraId="180D6371" w14:textId="77777777" w:rsidR="00133400" w:rsidRPr="008F3CA0" w:rsidRDefault="00133400" w:rsidP="00C13AD6">
            <w:pPr>
              <w:jc w:val="both"/>
              <w:rPr>
                <w:rFonts w:ascii="Arial" w:hAnsi="Arial" w:cs="Arial"/>
                <w:sz w:val="24"/>
                <w:szCs w:val="24"/>
              </w:rPr>
            </w:pPr>
          </w:p>
          <w:p w14:paraId="54AC9BC6" w14:textId="77777777" w:rsidR="00133400" w:rsidRPr="008F3CA0" w:rsidRDefault="00133400" w:rsidP="00C13AD6">
            <w:pPr>
              <w:jc w:val="both"/>
              <w:rPr>
                <w:rFonts w:ascii="Arial" w:hAnsi="Arial" w:cs="Arial"/>
                <w:sz w:val="24"/>
                <w:szCs w:val="24"/>
              </w:rPr>
            </w:pPr>
          </w:p>
          <w:p w14:paraId="520BE2F4" w14:textId="77777777" w:rsidR="008F3CA0" w:rsidRDefault="008F3CA0" w:rsidP="00C13AD6">
            <w:pPr>
              <w:jc w:val="both"/>
              <w:rPr>
                <w:rFonts w:ascii="Arial" w:hAnsi="Arial" w:cs="Arial"/>
                <w:sz w:val="24"/>
                <w:szCs w:val="24"/>
              </w:rPr>
            </w:pPr>
          </w:p>
          <w:p w14:paraId="2D0E96C3" w14:textId="77777777" w:rsidR="008F3CA0" w:rsidRDefault="008F3CA0" w:rsidP="00C13AD6">
            <w:pPr>
              <w:jc w:val="both"/>
              <w:rPr>
                <w:rFonts w:ascii="Arial" w:hAnsi="Arial" w:cs="Arial"/>
                <w:sz w:val="24"/>
                <w:szCs w:val="24"/>
              </w:rPr>
            </w:pPr>
          </w:p>
          <w:p w14:paraId="23BA94CD" w14:textId="77777777" w:rsidR="008F3CA0" w:rsidRDefault="008F3CA0" w:rsidP="00C13AD6">
            <w:pPr>
              <w:jc w:val="both"/>
              <w:rPr>
                <w:rFonts w:ascii="Arial" w:hAnsi="Arial" w:cs="Arial"/>
                <w:sz w:val="24"/>
                <w:szCs w:val="24"/>
              </w:rPr>
            </w:pPr>
          </w:p>
          <w:p w14:paraId="47EB4DC5" w14:textId="77777777" w:rsidR="008F3CA0" w:rsidRDefault="008F3CA0" w:rsidP="00C13AD6">
            <w:pPr>
              <w:jc w:val="both"/>
              <w:rPr>
                <w:rFonts w:ascii="Arial" w:hAnsi="Arial" w:cs="Arial"/>
                <w:sz w:val="24"/>
                <w:szCs w:val="24"/>
              </w:rPr>
            </w:pPr>
          </w:p>
          <w:p w14:paraId="7CE0DDD5" w14:textId="77777777" w:rsidR="00133400" w:rsidRPr="008F3CA0" w:rsidRDefault="00133400" w:rsidP="00C13AD6">
            <w:pPr>
              <w:jc w:val="both"/>
              <w:rPr>
                <w:rFonts w:ascii="Arial" w:hAnsi="Arial" w:cs="Arial"/>
                <w:b/>
                <w:sz w:val="24"/>
                <w:szCs w:val="24"/>
                <w:u w:val="single"/>
              </w:rPr>
            </w:pPr>
            <w:r w:rsidRPr="008F3CA0">
              <w:rPr>
                <w:rFonts w:ascii="Arial" w:hAnsi="Arial" w:cs="Arial"/>
                <w:sz w:val="24"/>
                <w:szCs w:val="24"/>
              </w:rPr>
              <w:t xml:space="preserve">De igual manera, el Estado promoverá la investigación y la transferencia de tecnología para la producción de alimentos y materias primas de origen agropecuario, con el propósito de incrementar la productividad, </w:t>
            </w:r>
            <w:r w:rsidRPr="008F3CA0">
              <w:rPr>
                <w:rFonts w:ascii="Arial" w:hAnsi="Arial" w:cs="Arial"/>
                <w:b/>
                <w:sz w:val="24"/>
                <w:szCs w:val="24"/>
                <w:u w:val="single"/>
              </w:rPr>
              <w:t>dando prioridad a las formas de producción de alimentos que estén acorde con una dieta saludable y que generen un menor impacto ambiental.</w:t>
            </w:r>
          </w:p>
          <w:p w14:paraId="59AB2B97" w14:textId="77777777" w:rsidR="00133400" w:rsidRPr="008F3CA0" w:rsidRDefault="00133400" w:rsidP="00C13AD6">
            <w:pPr>
              <w:jc w:val="both"/>
              <w:rPr>
                <w:rFonts w:ascii="Arial" w:hAnsi="Arial" w:cs="Arial"/>
                <w:b/>
                <w:sz w:val="24"/>
                <w:szCs w:val="24"/>
                <w:u w:val="single"/>
              </w:rPr>
            </w:pPr>
          </w:p>
          <w:p w14:paraId="16B41966" w14:textId="77777777" w:rsidR="00133400" w:rsidRPr="008F3CA0" w:rsidRDefault="00133400" w:rsidP="00C13AD6">
            <w:pPr>
              <w:jc w:val="both"/>
              <w:rPr>
                <w:rFonts w:ascii="Arial" w:hAnsi="Arial" w:cs="Arial"/>
                <w:b/>
                <w:sz w:val="24"/>
                <w:szCs w:val="24"/>
                <w:u w:val="single"/>
              </w:rPr>
            </w:pPr>
          </w:p>
          <w:p w14:paraId="163F13DB" w14:textId="77777777" w:rsidR="00133400" w:rsidRPr="008F3CA0" w:rsidRDefault="00133400" w:rsidP="00C13AD6">
            <w:pPr>
              <w:jc w:val="both"/>
              <w:rPr>
                <w:rFonts w:ascii="Arial" w:hAnsi="Arial" w:cs="Arial"/>
                <w:b/>
                <w:sz w:val="24"/>
                <w:szCs w:val="24"/>
                <w:u w:val="single"/>
              </w:rPr>
            </w:pPr>
          </w:p>
          <w:p w14:paraId="0CE97C13" w14:textId="77777777" w:rsidR="00133400" w:rsidRPr="008F3CA0" w:rsidRDefault="00133400" w:rsidP="00C13AD6">
            <w:pPr>
              <w:jc w:val="both"/>
              <w:rPr>
                <w:rFonts w:ascii="Arial" w:hAnsi="Arial" w:cs="Arial"/>
                <w:b/>
                <w:sz w:val="24"/>
                <w:szCs w:val="24"/>
                <w:u w:val="single"/>
              </w:rPr>
            </w:pPr>
          </w:p>
          <w:p w14:paraId="607A424E" w14:textId="77777777" w:rsidR="00133400" w:rsidRPr="008F3CA0" w:rsidRDefault="00133400" w:rsidP="00C13AD6">
            <w:pPr>
              <w:jc w:val="both"/>
              <w:rPr>
                <w:rFonts w:ascii="Arial" w:hAnsi="Arial" w:cs="Arial"/>
                <w:b/>
                <w:sz w:val="24"/>
                <w:szCs w:val="24"/>
                <w:u w:val="single"/>
              </w:rPr>
            </w:pPr>
            <w:r w:rsidRPr="008F3CA0">
              <w:rPr>
                <w:rFonts w:ascii="Arial" w:hAnsi="Arial" w:cs="Arial"/>
                <w:b/>
                <w:sz w:val="24"/>
                <w:szCs w:val="24"/>
                <w:u w:val="single"/>
              </w:rPr>
              <w:lastRenderedPageBreak/>
              <w:t>Parágrafo. La parte general del Plan Nacional de Desarrollo deberá incluir un capítulo en el que se especifiquen las acciones que adelantará el Gobierno nacional, en coordinación con los demás órganos del Estado, para materializar lo establecido en este artículo.</w:t>
            </w:r>
          </w:p>
          <w:p w14:paraId="4D4EA72A" w14:textId="77777777" w:rsidR="00133400" w:rsidRPr="008F3CA0" w:rsidRDefault="00133400" w:rsidP="00C13AD6">
            <w:pPr>
              <w:jc w:val="both"/>
              <w:rPr>
                <w:rFonts w:ascii="Arial" w:hAnsi="Arial" w:cs="Arial"/>
                <w:sz w:val="24"/>
                <w:szCs w:val="24"/>
              </w:rPr>
            </w:pPr>
          </w:p>
          <w:p w14:paraId="525DE953" w14:textId="77777777" w:rsidR="00133400" w:rsidRPr="008F3CA0" w:rsidRDefault="00133400" w:rsidP="00C13AD6">
            <w:pPr>
              <w:jc w:val="both"/>
              <w:rPr>
                <w:rFonts w:ascii="Arial" w:hAnsi="Arial" w:cs="Arial"/>
                <w:sz w:val="24"/>
                <w:szCs w:val="24"/>
              </w:rPr>
            </w:pPr>
          </w:p>
        </w:tc>
        <w:tc>
          <w:tcPr>
            <w:tcW w:w="2943" w:type="dxa"/>
          </w:tcPr>
          <w:p w14:paraId="09D66094" w14:textId="77777777" w:rsidR="00133400" w:rsidRPr="008F3CA0" w:rsidRDefault="00133400" w:rsidP="00C13AD6">
            <w:pPr>
              <w:jc w:val="both"/>
              <w:rPr>
                <w:rFonts w:ascii="Arial" w:eastAsia="Arial" w:hAnsi="Arial" w:cs="Arial"/>
                <w:sz w:val="24"/>
                <w:szCs w:val="24"/>
              </w:rPr>
            </w:pPr>
            <w:r w:rsidRPr="008F3CA0">
              <w:rPr>
                <w:rFonts w:ascii="Arial" w:eastAsia="Arial" w:hAnsi="Arial" w:cs="Arial"/>
                <w:b/>
                <w:sz w:val="24"/>
                <w:szCs w:val="24"/>
              </w:rPr>
              <w:lastRenderedPageBreak/>
              <w:t>Artículo 1:</w:t>
            </w:r>
            <w:r w:rsidRPr="008F3CA0">
              <w:rPr>
                <w:rFonts w:ascii="Arial" w:eastAsia="Arial" w:hAnsi="Arial" w:cs="Arial"/>
                <w:sz w:val="24"/>
                <w:szCs w:val="24"/>
              </w:rPr>
              <w:t xml:space="preserve"> Modifíquese el artículo 65 de la Constitución Política de Colombia, el cual quedará así:</w:t>
            </w:r>
          </w:p>
          <w:p w14:paraId="0BBFA62E" w14:textId="77777777" w:rsidR="00133400" w:rsidRPr="008F3CA0" w:rsidRDefault="00133400" w:rsidP="00C13AD6">
            <w:pPr>
              <w:jc w:val="both"/>
              <w:rPr>
                <w:rFonts w:ascii="Arial" w:eastAsia="Arial" w:hAnsi="Arial" w:cs="Arial"/>
                <w:sz w:val="24"/>
                <w:szCs w:val="24"/>
              </w:rPr>
            </w:pPr>
          </w:p>
          <w:p w14:paraId="5256EE5A" w14:textId="77777777" w:rsidR="00133400" w:rsidRPr="008F3CA0" w:rsidRDefault="00133400" w:rsidP="00C13AD6">
            <w:pPr>
              <w:jc w:val="both"/>
              <w:rPr>
                <w:rFonts w:ascii="Arial" w:eastAsia="Arial" w:hAnsi="Arial" w:cs="Arial"/>
                <w:sz w:val="24"/>
                <w:szCs w:val="24"/>
              </w:rPr>
            </w:pPr>
            <w:r w:rsidRPr="008F3CA0">
              <w:rPr>
                <w:rFonts w:ascii="Arial" w:eastAsia="Arial" w:hAnsi="Arial" w:cs="Arial"/>
                <w:b/>
                <w:sz w:val="24"/>
                <w:szCs w:val="24"/>
              </w:rPr>
              <w:t>ARTÍCULO 65.</w:t>
            </w:r>
            <w:r w:rsidRPr="008F3CA0">
              <w:rPr>
                <w:rFonts w:ascii="Arial" w:eastAsia="Arial" w:hAnsi="Arial" w:cs="Arial"/>
                <w:sz w:val="24"/>
                <w:szCs w:val="24"/>
              </w:rPr>
              <w:t xml:space="preserv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6C02E303" w14:textId="77777777" w:rsidR="00133400" w:rsidRPr="008F3CA0" w:rsidRDefault="00133400" w:rsidP="00C13AD6">
            <w:pPr>
              <w:jc w:val="both"/>
              <w:rPr>
                <w:rFonts w:ascii="Arial" w:eastAsia="Arial" w:hAnsi="Arial" w:cs="Arial"/>
                <w:sz w:val="24"/>
                <w:szCs w:val="24"/>
              </w:rPr>
            </w:pPr>
          </w:p>
          <w:p w14:paraId="45CBCEA5" w14:textId="77777777" w:rsidR="00133400" w:rsidRPr="008F3CA0" w:rsidRDefault="00133400" w:rsidP="00C13AD6">
            <w:pPr>
              <w:jc w:val="both"/>
              <w:rPr>
                <w:rFonts w:ascii="Arial" w:eastAsia="Arial" w:hAnsi="Arial" w:cs="Arial"/>
                <w:sz w:val="24"/>
                <w:szCs w:val="24"/>
              </w:rPr>
            </w:pPr>
          </w:p>
          <w:p w14:paraId="36C360CA" w14:textId="77777777" w:rsidR="00133400" w:rsidRPr="008F3CA0" w:rsidRDefault="00133400" w:rsidP="00C13AD6">
            <w:pPr>
              <w:jc w:val="both"/>
              <w:rPr>
                <w:rFonts w:ascii="Arial" w:eastAsia="Arial" w:hAnsi="Arial" w:cs="Arial"/>
                <w:sz w:val="24"/>
                <w:szCs w:val="24"/>
              </w:rPr>
            </w:pPr>
          </w:p>
          <w:p w14:paraId="0064FEDA" w14:textId="77777777" w:rsidR="00133400" w:rsidRPr="008F3CA0" w:rsidRDefault="00133400" w:rsidP="00C13AD6">
            <w:pPr>
              <w:jc w:val="both"/>
              <w:rPr>
                <w:rFonts w:ascii="Arial" w:eastAsia="Arial" w:hAnsi="Arial" w:cs="Arial"/>
                <w:sz w:val="24"/>
                <w:szCs w:val="24"/>
              </w:rPr>
            </w:pPr>
          </w:p>
          <w:p w14:paraId="3D91A007" w14:textId="77777777" w:rsidR="00133400" w:rsidRPr="008F3CA0" w:rsidRDefault="00133400" w:rsidP="00C13AD6">
            <w:pPr>
              <w:jc w:val="both"/>
              <w:rPr>
                <w:rFonts w:ascii="Arial" w:eastAsia="Arial" w:hAnsi="Arial" w:cs="Arial"/>
                <w:sz w:val="24"/>
                <w:szCs w:val="24"/>
              </w:rPr>
            </w:pPr>
          </w:p>
          <w:p w14:paraId="16B4F42E" w14:textId="16ABA56A" w:rsidR="00133400" w:rsidRPr="008F3CA0" w:rsidRDefault="00133400" w:rsidP="00C13AD6">
            <w:pPr>
              <w:jc w:val="both"/>
              <w:rPr>
                <w:rFonts w:ascii="Arial" w:eastAsia="Arial" w:hAnsi="Arial" w:cs="Arial"/>
                <w:sz w:val="24"/>
                <w:szCs w:val="24"/>
              </w:rPr>
            </w:pPr>
          </w:p>
          <w:p w14:paraId="51F59020" w14:textId="54A6F371" w:rsidR="00133400" w:rsidRPr="008F3CA0" w:rsidRDefault="00133400" w:rsidP="00C13AD6">
            <w:pPr>
              <w:jc w:val="both"/>
              <w:rPr>
                <w:rFonts w:ascii="Arial" w:eastAsia="Arial" w:hAnsi="Arial" w:cs="Arial"/>
                <w:sz w:val="24"/>
                <w:szCs w:val="24"/>
              </w:rPr>
            </w:pPr>
          </w:p>
          <w:p w14:paraId="7F28AF2F" w14:textId="56D59F23" w:rsidR="00133400" w:rsidRPr="008F3CA0" w:rsidRDefault="00133400" w:rsidP="00C13AD6">
            <w:pPr>
              <w:jc w:val="both"/>
              <w:rPr>
                <w:rFonts w:ascii="Arial" w:eastAsia="Arial" w:hAnsi="Arial" w:cs="Arial"/>
                <w:sz w:val="24"/>
                <w:szCs w:val="24"/>
              </w:rPr>
            </w:pPr>
          </w:p>
          <w:p w14:paraId="5C46EA17" w14:textId="278F4F2C" w:rsidR="00133400" w:rsidRPr="008F3CA0" w:rsidRDefault="00133400" w:rsidP="00C13AD6">
            <w:pPr>
              <w:jc w:val="both"/>
              <w:rPr>
                <w:rFonts w:ascii="Arial" w:eastAsia="Arial" w:hAnsi="Arial" w:cs="Arial"/>
                <w:sz w:val="24"/>
                <w:szCs w:val="24"/>
              </w:rPr>
            </w:pPr>
          </w:p>
          <w:p w14:paraId="3FDD0428" w14:textId="1CF53CB6" w:rsidR="00133400" w:rsidRPr="008F3CA0" w:rsidRDefault="00133400" w:rsidP="00C13AD6">
            <w:pPr>
              <w:jc w:val="both"/>
              <w:rPr>
                <w:rFonts w:ascii="Arial" w:eastAsia="Arial" w:hAnsi="Arial" w:cs="Arial"/>
                <w:sz w:val="24"/>
                <w:szCs w:val="24"/>
              </w:rPr>
            </w:pPr>
          </w:p>
          <w:p w14:paraId="0726E537" w14:textId="7A343350" w:rsidR="00133400" w:rsidRPr="008F3CA0" w:rsidRDefault="00133400" w:rsidP="00C13AD6">
            <w:pPr>
              <w:jc w:val="both"/>
              <w:rPr>
                <w:rFonts w:ascii="Arial" w:eastAsia="Arial" w:hAnsi="Arial" w:cs="Arial"/>
                <w:sz w:val="24"/>
                <w:szCs w:val="24"/>
              </w:rPr>
            </w:pPr>
          </w:p>
          <w:p w14:paraId="3FA17714" w14:textId="30620D36" w:rsidR="00133400" w:rsidRPr="008F3CA0" w:rsidRDefault="00133400" w:rsidP="00C13AD6">
            <w:pPr>
              <w:jc w:val="both"/>
              <w:rPr>
                <w:rFonts w:ascii="Arial" w:eastAsia="Arial" w:hAnsi="Arial" w:cs="Arial"/>
                <w:sz w:val="24"/>
                <w:szCs w:val="24"/>
              </w:rPr>
            </w:pPr>
          </w:p>
          <w:p w14:paraId="3CA1AD61" w14:textId="21853722" w:rsidR="00133400" w:rsidRPr="008F3CA0" w:rsidRDefault="00133400" w:rsidP="00C13AD6">
            <w:pPr>
              <w:jc w:val="both"/>
              <w:rPr>
                <w:rFonts w:ascii="Arial" w:eastAsia="Arial" w:hAnsi="Arial" w:cs="Arial"/>
                <w:sz w:val="24"/>
                <w:szCs w:val="24"/>
              </w:rPr>
            </w:pPr>
          </w:p>
          <w:p w14:paraId="0EA0E57A" w14:textId="4D902FCB" w:rsidR="00133400" w:rsidRPr="008F3CA0" w:rsidRDefault="00133400" w:rsidP="00C13AD6">
            <w:pPr>
              <w:jc w:val="both"/>
              <w:rPr>
                <w:rFonts w:ascii="Arial" w:eastAsia="Arial" w:hAnsi="Arial" w:cs="Arial"/>
                <w:sz w:val="24"/>
                <w:szCs w:val="24"/>
              </w:rPr>
            </w:pPr>
          </w:p>
          <w:p w14:paraId="2F865A9C" w14:textId="504EE0AC" w:rsidR="00133400" w:rsidRPr="008F3CA0" w:rsidRDefault="00133400" w:rsidP="00C13AD6">
            <w:pPr>
              <w:jc w:val="both"/>
              <w:rPr>
                <w:rFonts w:ascii="Arial" w:eastAsia="Arial" w:hAnsi="Arial" w:cs="Arial"/>
                <w:sz w:val="24"/>
                <w:szCs w:val="24"/>
              </w:rPr>
            </w:pPr>
          </w:p>
          <w:p w14:paraId="7D0E03B1" w14:textId="1DB09C02" w:rsidR="00133400" w:rsidRPr="008F3CA0" w:rsidRDefault="00133400" w:rsidP="00C13AD6">
            <w:pPr>
              <w:jc w:val="both"/>
              <w:rPr>
                <w:rFonts w:ascii="Arial" w:eastAsia="Arial" w:hAnsi="Arial" w:cs="Arial"/>
                <w:sz w:val="24"/>
                <w:szCs w:val="24"/>
              </w:rPr>
            </w:pPr>
          </w:p>
          <w:p w14:paraId="1B5DB233" w14:textId="748A0E37" w:rsidR="00133400" w:rsidRPr="008F3CA0" w:rsidRDefault="00133400" w:rsidP="00C13AD6">
            <w:pPr>
              <w:jc w:val="both"/>
              <w:rPr>
                <w:rFonts w:ascii="Arial" w:eastAsia="Arial" w:hAnsi="Arial" w:cs="Arial"/>
                <w:sz w:val="24"/>
                <w:szCs w:val="24"/>
              </w:rPr>
            </w:pPr>
          </w:p>
          <w:p w14:paraId="6F503CF4" w14:textId="743F48E9" w:rsidR="00133400" w:rsidRPr="008F3CA0" w:rsidRDefault="00133400" w:rsidP="00C13AD6">
            <w:pPr>
              <w:jc w:val="both"/>
              <w:rPr>
                <w:rFonts w:ascii="Arial" w:eastAsia="Arial" w:hAnsi="Arial" w:cs="Arial"/>
                <w:sz w:val="24"/>
                <w:szCs w:val="24"/>
              </w:rPr>
            </w:pPr>
          </w:p>
          <w:p w14:paraId="39FAC8A4" w14:textId="77777777" w:rsidR="00133400" w:rsidRPr="008F3CA0" w:rsidRDefault="00133400" w:rsidP="00C13AD6">
            <w:pPr>
              <w:jc w:val="both"/>
              <w:rPr>
                <w:rFonts w:ascii="Arial" w:eastAsia="Arial" w:hAnsi="Arial" w:cs="Arial"/>
                <w:sz w:val="24"/>
                <w:szCs w:val="24"/>
              </w:rPr>
            </w:pPr>
          </w:p>
          <w:p w14:paraId="29135B7B" w14:textId="77777777" w:rsidR="008F3CA0" w:rsidRDefault="008F3CA0" w:rsidP="00C13AD6">
            <w:pPr>
              <w:jc w:val="both"/>
              <w:rPr>
                <w:rFonts w:ascii="Arial" w:eastAsia="Arial" w:hAnsi="Arial" w:cs="Arial"/>
                <w:sz w:val="24"/>
                <w:szCs w:val="24"/>
              </w:rPr>
            </w:pPr>
          </w:p>
          <w:p w14:paraId="66A93A26" w14:textId="77777777" w:rsidR="008F3CA0" w:rsidRDefault="008F3CA0" w:rsidP="00C13AD6">
            <w:pPr>
              <w:jc w:val="both"/>
              <w:rPr>
                <w:rFonts w:ascii="Arial" w:eastAsia="Arial" w:hAnsi="Arial" w:cs="Arial"/>
                <w:sz w:val="24"/>
                <w:szCs w:val="24"/>
              </w:rPr>
            </w:pPr>
          </w:p>
          <w:p w14:paraId="0528B40D" w14:textId="77777777" w:rsidR="008F3CA0" w:rsidRDefault="008F3CA0" w:rsidP="00C13AD6">
            <w:pPr>
              <w:jc w:val="both"/>
              <w:rPr>
                <w:rFonts w:ascii="Arial" w:eastAsia="Arial" w:hAnsi="Arial" w:cs="Arial"/>
                <w:sz w:val="24"/>
                <w:szCs w:val="24"/>
              </w:rPr>
            </w:pPr>
          </w:p>
          <w:p w14:paraId="05900DF3" w14:textId="77777777" w:rsidR="008F3CA0" w:rsidRDefault="008F3CA0" w:rsidP="00C13AD6">
            <w:pPr>
              <w:jc w:val="both"/>
              <w:rPr>
                <w:rFonts w:ascii="Arial" w:eastAsia="Arial" w:hAnsi="Arial" w:cs="Arial"/>
                <w:sz w:val="24"/>
                <w:szCs w:val="24"/>
              </w:rPr>
            </w:pPr>
          </w:p>
          <w:p w14:paraId="0273D1BD" w14:textId="77777777" w:rsidR="008F3CA0" w:rsidRDefault="008F3CA0" w:rsidP="00C13AD6">
            <w:pPr>
              <w:jc w:val="both"/>
              <w:rPr>
                <w:rFonts w:ascii="Arial" w:eastAsia="Arial" w:hAnsi="Arial" w:cs="Arial"/>
                <w:sz w:val="24"/>
                <w:szCs w:val="24"/>
              </w:rPr>
            </w:pPr>
          </w:p>
          <w:p w14:paraId="37083D16" w14:textId="77777777" w:rsidR="00133400" w:rsidRPr="008F3CA0" w:rsidRDefault="00133400" w:rsidP="00C13AD6">
            <w:pPr>
              <w:jc w:val="both"/>
              <w:rPr>
                <w:rFonts w:ascii="Arial" w:eastAsia="Arial" w:hAnsi="Arial" w:cs="Arial"/>
                <w:sz w:val="24"/>
                <w:szCs w:val="24"/>
              </w:rPr>
            </w:pPr>
            <w:r w:rsidRPr="008F3CA0">
              <w:rPr>
                <w:rFonts w:ascii="Arial" w:eastAsia="Arial" w:hAnsi="Arial" w:cs="Arial"/>
                <w:sz w:val="24"/>
                <w:szCs w:val="24"/>
              </w:rPr>
              <w:t>De igual manera, el Estado promoverá la investigación y la transferencia de tecnología para la producción de alimentos y materias primas de origen agropecuario, con el propósito de incrementar la productividad.</w:t>
            </w:r>
          </w:p>
          <w:p w14:paraId="521C4D8F" w14:textId="77777777" w:rsidR="00133400" w:rsidRPr="008F3CA0" w:rsidRDefault="00133400" w:rsidP="00C13AD6">
            <w:pPr>
              <w:jc w:val="both"/>
              <w:rPr>
                <w:rFonts w:ascii="Arial" w:eastAsia="Arial" w:hAnsi="Arial" w:cs="Arial"/>
                <w:sz w:val="24"/>
                <w:szCs w:val="24"/>
              </w:rPr>
            </w:pPr>
          </w:p>
          <w:p w14:paraId="22D83540" w14:textId="77777777" w:rsidR="00133400" w:rsidRPr="008F3CA0" w:rsidRDefault="00133400" w:rsidP="00C13AD6">
            <w:pPr>
              <w:jc w:val="both"/>
              <w:rPr>
                <w:rFonts w:ascii="Arial" w:eastAsia="Arial" w:hAnsi="Arial" w:cs="Arial"/>
                <w:b/>
                <w:sz w:val="24"/>
                <w:szCs w:val="24"/>
              </w:rPr>
            </w:pPr>
            <w:r w:rsidRPr="008F3CA0">
              <w:rPr>
                <w:rFonts w:ascii="Arial" w:eastAsia="Arial" w:hAnsi="Arial" w:cs="Arial"/>
                <w:b/>
                <w:sz w:val="24"/>
                <w:szCs w:val="24"/>
                <w:u w:val="single"/>
              </w:rPr>
              <w:t xml:space="preserve">Se garantiza a todos los habitantes del territorio nacional el derecho a una alimentación saludable, adecuada y a la seguridad alimentaria y nutricional con el objetivo de erradicar la desnutrición crónica en el país. El Estado </w:t>
            </w:r>
            <w:r w:rsidRPr="008F3CA0">
              <w:rPr>
                <w:rFonts w:ascii="Arial" w:eastAsia="Arial" w:hAnsi="Arial" w:cs="Arial"/>
                <w:b/>
                <w:sz w:val="24"/>
                <w:szCs w:val="24"/>
                <w:u w:val="single"/>
              </w:rPr>
              <w:lastRenderedPageBreak/>
              <w:t>proporcionará los mecanismos para hacer efectivo este derecho, priorizando los hábitos de consumo local de las personas, en atención a las distintas etnias y a la interculturalidad que posee el país</w:t>
            </w:r>
            <w:r w:rsidRPr="008F3CA0">
              <w:rPr>
                <w:rFonts w:ascii="Arial" w:eastAsia="Arial" w:hAnsi="Arial" w:cs="Arial"/>
                <w:b/>
                <w:sz w:val="24"/>
                <w:szCs w:val="24"/>
              </w:rPr>
              <w:t>.</w:t>
            </w:r>
          </w:p>
          <w:p w14:paraId="3D125E9A" w14:textId="77777777" w:rsidR="005D70EF" w:rsidRPr="008F3CA0" w:rsidRDefault="005D70EF" w:rsidP="00C13AD6">
            <w:pPr>
              <w:jc w:val="both"/>
              <w:rPr>
                <w:rFonts w:ascii="Arial" w:hAnsi="Arial" w:cs="Arial"/>
                <w:b/>
                <w:sz w:val="24"/>
                <w:szCs w:val="24"/>
                <w:u w:val="single"/>
              </w:rPr>
            </w:pPr>
          </w:p>
          <w:p w14:paraId="4BCEDA50" w14:textId="77777777" w:rsidR="00133400" w:rsidRPr="008F3CA0" w:rsidRDefault="00133400" w:rsidP="00C13AD6">
            <w:pPr>
              <w:jc w:val="both"/>
              <w:rPr>
                <w:rFonts w:ascii="Arial" w:eastAsia="Arial" w:hAnsi="Arial" w:cs="Arial"/>
                <w:b/>
                <w:sz w:val="24"/>
                <w:szCs w:val="24"/>
                <w:u w:val="single"/>
              </w:rPr>
            </w:pPr>
            <w:r w:rsidRPr="008F3CA0">
              <w:rPr>
                <w:rFonts w:ascii="Arial" w:eastAsia="Arial" w:hAnsi="Arial" w:cs="Arial"/>
                <w:b/>
                <w:sz w:val="24"/>
                <w:szCs w:val="24"/>
                <w:u w:val="single"/>
              </w:rPr>
              <w:t xml:space="preserve">El gobierno nacional y los gobiernos departamentales, distritales y municipales podrán crear bancos de alimentos o articular con los bancos de alimentos existentes con el fin de evitar la pérdida y desperdicio de alimentos durante todas las etapas de las cadenas de producción, distribución, comercialización y suministro de los mismos, para lograr la disponibilidad oportuna y permanente a la población que lo requiera. </w:t>
            </w:r>
          </w:p>
          <w:p w14:paraId="599A1051" w14:textId="77777777" w:rsidR="00133400" w:rsidRPr="008F3CA0" w:rsidRDefault="00133400" w:rsidP="00C13AD6">
            <w:pPr>
              <w:jc w:val="both"/>
              <w:rPr>
                <w:rFonts w:ascii="Arial" w:eastAsia="Arial" w:hAnsi="Arial" w:cs="Arial"/>
                <w:b/>
                <w:sz w:val="24"/>
                <w:szCs w:val="24"/>
                <w:u w:val="single"/>
              </w:rPr>
            </w:pPr>
          </w:p>
          <w:p w14:paraId="0670EACA" w14:textId="3ED15167" w:rsidR="00133400" w:rsidRPr="008F3CA0" w:rsidRDefault="00133400" w:rsidP="00C13AD6">
            <w:pPr>
              <w:jc w:val="both"/>
              <w:rPr>
                <w:rFonts w:ascii="Arial" w:eastAsia="Arial" w:hAnsi="Arial" w:cs="Arial"/>
                <w:b/>
                <w:sz w:val="24"/>
                <w:szCs w:val="24"/>
                <w:u w:val="single"/>
              </w:rPr>
            </w:pPr>
            <w:r w:rsidRPr="008F3CA0">
              <w:rPr>
                <w:rFonts w:ascii="Arial" w:eastAsia="Arial" w:hAnsi="Arial" w:cs="Arial"/>
                <w:b/>
                <w:sz w:val="24"/>
                <w:szCs w:val="24"/>
                <w:u w:val="single"/>
              </w:rPr>
              <w:t xml:space="preserve">El gobierno nacional incluirá en el Plan Nacional de Desarrollo las acciones que adelantará con el fin de hacer efectivo lo dispuesto en este artículo. Adicionalmente los </w:t>
            </w:r>
            <w:r w:rsidR="00C13AD6" w:rsidRPr="008F3CA0">
              <w:rPr>
                <w:rFonts w:ascii="Arial" w:eastAsia="Arial" w:hAnsi="Arial" w:cs="Arial"/>
                <w:b/>
                <w:sz w:val="24"/>
                <w:szCs w:val="24"/>
                <w:u w:val="single"/>
              </w:rPr>
              <w:t>gobiernos nacionales</w:t>
            </w:r>
            <w:r w:rsidRPr="008F3CA0">
              <w:rPr>
                <w:rFonts w:ascii="Arial" w:eastAsia="Arial" w:hAnsi="Arial" w:cs="Arial"/>
                <w:b/>
                <w:sz w:val="24"/>
                <w:szCs w:val="24"/>
                <w:u w:val="single"/>
              </w:rPr>
              <w:t xml:space="preserve">, departamentales, distritales y </w:t>
            </w:r>
            <w:r w:rsidRPr="008F3CA0">
              <w:rPr>
                <w:rFonts w:ascii="Arial" w:eastAsia="Arial" w:hAnsi="Arial" w:cs="Arial"/>
                <w:b/>
                <w:sz w:val="24"/>
                <w:szCs w:val="24"/>
                <w:u w:val="single"/>
              </w:rPr>
              <w:lastRenderedPageBreak/>
              <w:t xml:space="preserve">municipales destinarán una partida en sus presupuestos con el fin de contribuir al sostenimiento de los mismos.    </w:t>
            </w:r>
          </w:p>
          <w:p w14:paraId="34EC086C" w14:textId="77777777" w:rsidR="00133400" w:rsidRPr="008F3CA0" w:rsidRDefault="00133400" w:rsidP="00C13AD6">
            <w:pPr>
              <w:jc w:val="both"/>
              <w:rPr>
                <w:rFonts w:ascii="Arial" w:eastAsia="Arial" w:hAnsi="Arial" w:cs="Arial"/>
                <w:b/>
                <w:sz w:val="24"/>
                <w:szCs w:val="24"/>
                <w:u w:val="single"/>
              </w:rPr>
            </w:pPr>
          </w:p>
          <w:p w14:paraId="77CD0564" w14:textId="5E0BE42F" w:rsidR="00133400" w:rsidRPr="008F3CA0" w:rsidRDefault="00133400" w:rsidP="00C13AD6">
            <w:pPr>
              <w:jc w:val="both"/>
              <w:rPr>
                <w:rFonts w:ascii="Arial" w:hAnsi="Arial" w:cs="Arial"/>
                <w:sz w:val="24"/>
                <w:szCs w:val="24"/>
              </w:rPr>
            </w:pPr>
            <w:r w:rsidRPr="008F3CA0">
              <w:rPr>
                <w:rFonts w:ascii="Arial" w:eastAsia="Arial" w:hAnsi="Arial" w:cs="Arial"/>
                <w:b/>
                <w:sz w:val="24"/>
                <w:szCs w:val="24"/>
                <w:u w:val="single"/>
              </w:rPr>
              <w:t>Parágrafo Transitorio. Dentro de los 6 meses contados a partir de la entrada en vigencia del presente acto legislativo, el gobierno nacional presentará un proyecto de ley estatutaria que desarrolle los derechos a la alimentación saludable y adecuada y a</w:t>
            </w:r>
            <w:r w:rsidRPr="008F3CA0">
              <w:rPr>
                <w:rFonts w:ascii="Arial" w:eastAsia="Arial" w:hAnsi="Arial" w:cs="Arial"/>
                <w:sz w:val="24"/>
                <w:szCs w:val="24"/>
                <w:u w:val="single"/>
              </w:rPr>
              <w:t xml:space="preserve"> </w:t>
            </w:r>
            <w:r w:rsidRPr="008F3CA0">
              <w:rPr>
                <w:rFonts w:ascii="Arial" w:eastAsia="Arial" w:hAnsi="Arial" w:cs="Arial"/>
                <w:b/>
                <w:sz w:val="24"/>
                <w:szCs w:val="24"/>
                <w:u w:val="single"/>
              </w:rPr>
              <w:t>la seguridad alimentaria y nutricional</w:t>
            </w:r>
          </w:p>
        </w:tc>
      </w:tr>
    </w:tbl>
    <w:p w14:paraId="6CA4EABB" w14:textId="7A4B5A25" w:rsidR="00C13AD6" w:rsidRPr="008F3CA0" w:rsidRDefault="00C13AD6" w:rsidP="006C22E3">
      <w:pPr>
        <w:rPr>
          <w:rFonts w:ascii="Arial" w:hAnsi="Arial" w:cs="Arial"/>
          <w:sz w:val="24"/>
          <w:szCs w:val="24"/>
        </w:rPr>
      </w:pPr>
    </w:p>
    <w:p w14:paraId="7878937B" w14:textId="7F8A30AC" w:rsidR="00A65787" w:rsidRPr="008F3CA0" w:rsidRDefault="00910E8A" w:rsidP="00A65787">
      <w:pPr>
        <w:jc w:val="center"/>
        <w:rPr>
          <w:rFonts w:ascii="Arial" w:hAnsi="Arial" w:cs="Arial"/>
          <w:b/>
          <w:bCs/>
          <w:color w:val="000000"/>
          <w:sz w:val="24"/>
          <w:szCs w:val="24"/>
        </w:rPr>
      </w:pPr>
      <w:r>
        <w:rPr>
          <w:rFonts w:ascii="Arial" w:hAnsi="Arial" w:cs="Arial"/>
          <w:b/>
          <w:bCs/>
          <w:color w:val="000000"/>
          <w:sz w:val="24"/>
          <w:szCs w:val="24"/>
        </w:rPr>
        <w:t>V Conflicto de Interés</w:t>
      </w:r>
    </w:p>
    <w:p w14:paraId="18E90D98" w14:textId="04939A5A" w:rsidR="00A65787" w:rsidRPr="008F3CA0" w:rsidRDefault="00A65787" w:rsidP="00A65787">
      <w:pPr>
        <w:jc w:val="both"/>
        <w:rPr>
          <w:rFonts w:ascii="Arial" w:hAnsi="Arial" w:cs="Arial"/>
          <w:sz w:val="24"/>
          <w:szCs w:val="24"/>
        </w:rPr>
      </w:pPr>
      <w:r w:rsidRPr="008F3CA0">
        <w:rPr>
          <w:rFonts w:ascii="Arial" w:hAnsi="Arial" w:cs="Arial"/>
          <w:sz w:val="24"/>
          <w:szCs w:val="24"/>
        </w:rPr>
        <w:t>Según lo establecido en el artículo 3 de la Ley 2003 del 19 de noviembre de 2019, por la cual se modifica parcialmente la Ley 5 de 1992, se hacen las siguientes consideraciones:</w:t>
      </w:r>
    </w:p>
    <w:p w14:paraId="0E05C3EE" w14:textId="290DFCC3" w:rsidR="000004EC" w:rsidRPr="008F3CA0" w:rsidRDefault="00A65787" w:rsidP="00A65787">
      <w:pPr>
        <w:jc w:val="both"/>
        <w:rPr>
          <w:rFonts w:ascii="Arial" w:hAnsi="Arial" w:cs="Arial"/>
          <w:sz w:val="24"/>
          <w:szCs w:val="24"/>
        </w:rPr>
      </w:pPr>
      <w:r w:rsidRPr="008F3CA0">
        <w:rPr>
          <w:rFonts w:ascii="Arial" w:hAnsi="Arial" w:cs="Arial"/>
          <w:sz w:val="24"/>
          <w:szCs w:val="24"/>
        </w:rPr>
        <w:t xml:space="preserve">De manera meramente orientativa, se considera que para la discusión y aprobación de este Proyecto de </w:t>
      </w:r>
      <w:r w:rsidR="000D7EEF" w:rsidRPr="008F3CA0">
        <w:rPr>
          <w:rFonts w:ascii="Arial" w:hAnsi="Arial" w:cs="Arial"/>
          <w:sz w:val="24"/>
          <w:szCs w:val="24"/>
        </w:rPr>
        <w:t>Acto Legislativo</w:t>
      </w:r>
      <w:r w:rsidRPr="008F3CA0">
        <w:rPr>
          <w:rFonts w:ascii="Arial" w:hAnsi="Arial" w:cs="Arial"/>
          <w:sz w:val="24"/>
          <w:szCs w:val="24"/>
        </w:rPr>
        <w:t xml:space="preserv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21FBE6AC" w14:textId="36022E1A" w:rsidR="0017283A" w:rsidRPr="008F3CA0" w:rsidRDefault="00910E8A" w:rsidP="0017283A">
      <w:pPr>
        <w:jc w:val="center"/>
        <w:rPr>
          <w:rFonts w:ascii="Arial" w:hAnsi="Arial" w:cs="Arial"/>
          <w:b/>
          <w:bCs/>
          <w:sz w:val="24"/>
          <w:szCs w:val="24"/>
        </w:rPr>
      </w:pPr>
      <w:r>
        <w:rPr>
          <w:rFonts w:ascii="Arial" w:hAnsi="Arial" w:cs="Arial"/>
          <w:b/>
          <w:bCs/>
          <w:sz w:val="24"/>
          <w:szCs w:val="24"/>
        </w:rPr>
        <w:t>VI</w:t>
      </w:r>
      <w:r w:rsidR="0017283A" w:rsidRPr="008F3CA0">
        <w:rPr>
          <w:rFonts w:ascii="Arial" w:hAnsi="Arial" w:cs="Arial"/>
          <w:b/>
          <w:bCs/>
          <w:sz w:val="24"/>
          <w:szCs w:val="24"/>
        </w:rPr>
        <w:t>. PROPOSICIÓN</w:t>
      </w:r>
    </w:p>
    <w:p w14:paraId="73F8A906" w14:textId="315ED7E6" w:rsidR="0017283A" w:rsidRDefault="0017283A" w:rsidP="00AB5207">
      <w:pPr>
        <w:jc w:val="both"/>
        <w:rPr>
          <w:rFonts w:ascii="Arial" w:hAnsi="Arial" w:cs="Arial"/>
          <w:sz w:val="24"/>
          <w:szCs w:val="24"/>
        </w:rPr>
      </w:pPr>
      <w:r w:rsidRPr="008F3CA0">
        <w:rPr>
          <w:rFonts w:ascii="Arial" w:hAnsi="Arial" w:cs="Arial"/>
          <w:sz w:val="24"/>
          <w:szCs w:val="24"/>
        </w:rPr>
        <w:t>Considerando los argumentos expuestos y en cumplimiento de los requisitos establecidos en la Ley 5</w:t>
      </w:r>
      <w:r w:rsidR="000D7EEF" w:rsidRPr="008F3CA0">
        <w:rPr>
          <w:rFonts w:ascii="Arial" w:hAnsi="Arial" w:cs="Arial"/>
          <w:sz w:val="24"/>
          <w:szCs w:val="24"/>
        </w:rPr>
        <w:t>°</w:t>
      </w:r>
      <w:r w:rsidRPr="008F3CA0">
        <w:rPr>
          <w:rFonts w:ascii="Arial" w:hAnsi="Arial" w:cs="Arial"/>
          <w:sz w:val="24"/>
          <w:szCs w:val="24"/>
        </w:rPr>
        <w:t xml:space="preserve"> de 1992, presentamos ponencia favorable y, en consecuencia, solicitamos a los miembros de la Comisión Primera de la Cámara de </w:t>
      </w:r>
      <w:r w:rsidRPr="008F3CA0">
        <w:rPr>
          <w:rFonts w:ascii="Arial" w:hAnsi="Arial" w:cs="Arial"/>
          <w:sz w:val="24"/>
          <w:szCs w:val="24"/>
        </w:rPr>
        <w:lastRenderedPageBreak/>
        <w:t>Representantes dar primer debate al Proyecto de Acto Legislativo No. 005 de 2022 Cámara “</w:t>
      </w:r>
      <w:r w:rsidRPr="008F3CA0">
        <w:rPr>
          <w:rFonts w:ascii="Arial" w:hAnsi="Arial" w:cs="Arial"/>
          <w:i/>
          <w:iCs/>
          <w:sz w:val="24"/>
          <w:szCs w:val="24"/>
        </w:rPr>
        <w:t>Por el cual se modifica el artículo 65 de la Constitución Política de Colombia”</w:t>
      </w:r>
      <w:r w:rsidRPr="008F3CA0">
        <w:rPr>
          <w:rFonts w:ascii="Arial" w:hAnsi="Arial" w:cs="Arial"/>
          <w:sz w:val="24"/>
          <w:szCs w:val="24"/>
        </w:rPr>
        <w:t xml:space="preserve"> acumulado con el proyecto de Acto Legislativo No. 019 de 2022 Cámara “</w:t>
      </w:r>
      <w:r w:rsidRPr="008F3CA0">
        <w:rPr>
          <w:rFonts w:ascii="Arial" w:hAnsi="Arial" w:cs="Arial"/>
          <w:i/>
          <w:iCs/>
          <w:sz w:val="24"/>
          <w:szCs w:val="24"/>
        </w:rPr>
        <w:t>Por el cual se modifican los artículos 45 y 65 de la Constitución Política estableciendo el derecho fundamental a la alimentación y a no padecer hambre</w:t>
      </w:r>
      <w:r w:rsidRPr="008F3CA0">
        <w:rPr>
          <w:rFonts w:ascii="Arial" w:hAnsi="Arial" w:cs="Arial"/>
          <w:sz w:val="24"/>
          <w:szCs w:val="24"/>
        </w:rPr>
        <w:t>” acumulado con el proyecto de Acto Legislativo No. 051 de 2022 Cámara “</w:t>
      </w:r>
      <w:r w:rsidRPr="008F3CA0">
        <w:rPr>
          <w:rFonts w:ascii="Arial" w:hAnsi="Arial" w:cs="Arial"/>
          <w:i/>
          <w:iCs/>
          <w:sz w:val="24"/>
          <w:szCs w:val="24"/>
        </w:rPr>
        <w:t>Por medio del cual se modifica el artículo 65 de la Constitución Política</w:t>
      </w:r>
      <w:r w:rsidR="007217B1">
        <w:rPr>
          <w:rFonts w:ascii="Arial" w:hAnsi="Arial" w:cs="Arial"/>
          <w:i/>
          <w:iCs/>
          <w:sz w:val="24"/>
          <w:szCs w:val="24"/>
        </w:rPr>
        <w:t xml:space="preserve"> de Colombia</w:t>
      </w:r>
      <w:r w:rsidRPr="008F3CA0">
        <w:rPr>
          <w:rFonts w:ascii="Arial" w:hAnsi="Arial" w:cs="Arial"/>
          <w:sz w:val="24"/>
          <w:szCs w:val="24"/>
        </w:rPr>
        <w:t>”.</w:t>
      </w:r>
    </w:p>
    <w:p w14:paraId="4572302C" w14:textId="77777777" w:rsidR="00F24831" w:rsidRDefault="00F24831" w:rsidP="00AB5207">
      <w:pPr>
        <w:jc w:val="both"/>
        <w:rPr>
          <w:rFonts w:ascii="Arial" w:hAnsi="Arial" w:cs="Arial"/>
          <w:sz w:val="24"/>
          <w:szCs w:val="24"/>
        </w:rPr>
      </w:pPr>
    </w:p>
    <w:p w14:paraId="7D4C9A5B" w14:textId="77777777" w:rsidR="00F24831" w:rsidRDefault="00F24831" w:rsidP="00AB5207">
      <w:pPr>
        <w:jc w:val="both"/>
        <w:rPr>
          <w:rFonts w:ascii="Arial" w:hAnsi="Arial" w:cs="Arial"/>
          <w:sz w:val="24"/>
          <w:szCs w:val="24"/>
        </w:rPr>
      </w:pPr>
    </w:p>
    <w:p w14:paraId="7ECA824D" w14:textId="77777777" w:rsidR="00F24831" w:rsidRDefault="00F24831" w:rsidP="00AB5207">
      <w:pPr>
        <w:jc w:val="both"/>
        <w:rPr>
          <w:rFonts w:ascii="Arial" w:hAnsi="Arial" w:cs="Arial"/>
          <w:sz w:val="24"/>
          <w:szCs w:val="24"/>
        </w:rPr>
      </w:pPr>
    </w:p>
    <w:p w14:paraId="4DF8AB01" w14:textId="3D8EA2E4" w:rsidR="00F24831" w:rsidRDefault="00F24831" w:rsidP="00F24831">
      <w:pPr>
        <w:rPr>
          <w:rFonts w:ascii="Arial" w:hAnsi="Arial" w:cs="Arial"/>
          <w:sz w:val="24"/>
          <w:szCs w:val="24"/>
        </w:rPr>
      </w:pPr>
      <w:r w:rsidRPr="00F24831">
        <w:rPr>
          <w:rFonts w:ascii="Arial" w:hAnsi="Arial" w:cs="Arial"/>
          <w:b/>
          <w:sz w:val="24"/>
          <w:szCs w:val="24"/>
        </w:rPr>
        <w:t xml:space="preserve">OSCAR SÁNCHEZ LEÓN            </w:t>
      </w:r>
      <w:r>
        <w:rPr>
          <w:rFonts w:ascii="Arial" w:hAnsi="Arial" w:cs="Arial"/>
          <w:b/>
          <w:sz w:val="24"/>
          <w:szCs w:val="24"/>
        </w:rPr>
        <w:t xml:space="preserve">             </w:t>
      </w:r>
      <w:r w:rsidRPr="00F24831">
        <w:rPr>
          <w:rFonts w:ascii="Arial" w:hAnsi="Arial" w:cs="Arial"/>
          <w:b/>
          <w:sz w:val="24"/>
          <w:szCs w:val="24"/>
        </w:rPr>
        <w:t xml:space="preserve"> </w:t>
      </w:r>
      <w:r w:rsidR="009D7A3B">
        <w:rPr>
          <w:rFonts w:ascii="Arial" w:hAnsi="Arial" w:cs="Arial"/>
          <w:b/>
          <w:sz w:val="24"/>
          <w:szCs w:val="24"/>
        </w:rPr>
        <w:t xml:space="preserve">     </w:t>
      </w:r>
      <w:r w:rsidRPr="00F24831">
        <w:rPr>
          <w:rFonts w:ascii="Arial" w:hAnsi="Arial" w:cs="Arial"/>
          <w:b/>
          <w:sz w:val="24"/>
          <w:szCs w:val="24"/>
        </w:rPr>
        <w:t>EDUARD SARMIENTO HIDALGO</w:t>
      </w:r>
      <w:r>
        <w:rPr>
          <w:rFonts w:ascii="Arial" w:hAnsi="Arial" w:cs="Arial"/>
          <w:sz w:val="24"/>
          <w:szCs w:val="24"/>
        </w:rPr>
        <w:t xml:space="preserve"> </w:t>
      </w:r>
      <w:r>
        <w:rPr>
          <w:rFonts w:ascii="Arial" w:hAnsi="Arial" w:cs="Arial"/>
          <w:sz w:val="24"/>
          <w:szCs w:val="24"/>
        </w:rPr>
        <w:br/>
        <w:t xml:space="preserve">Coordinador Ponente                                   </w:t>
      </w:r>
      <w:r w:rsidR="009D7A3B">
        <w:rPr>
          <w:rFonts w:ascii="Arial" w:hAnsi="Arial" w:cs="Arial"/>
          <w:sz w:val="24"/>
          <w:szCs w:val="24"/>
        </w:rPr>
        <w:t xml:space="preserve">    </w:t>
      </w:r>
      <w:r>
        <w:rPr>
          <w:rFonts w:ascii="Arial" w:hAnsi="Arial" w:cs="Arial"/>
          <w:sz w:val="24"/>
          <w:szCs w:val="24"/>
        </w:rPr>
        <w:t xml:space="preserve">Coordinador Ponente </w:t>
      </w:r>
    </w:p>
    <w:p w14:paraId="47EF980C" w14:textId="77777777" w:rsidR="009D7A3B" w:rsidRDefault="009D7A3B" w:rsidP="00F24831">
      <w:pPr>
        <w:rPr>
          <w:rFonts w:ascii="Arial" w:hAnsi="Arial" w:cs="Arial"/>
          <w:sz w:val="24"/>
          <w:szCs w:val="24"/>
        </w:rPr>
      </w:pPr>
    </w:p>
    <w:p w14:paraId="48AEE412" w14:textId="77247DBD" w:rsidR="00F24831" w:rsidRDefault="00F24831" w:rsidP="00F24831">
      <w:pPr>
        <w:rPr>
          <w:rFonts w:ascii="Arial" w:hAnsi="Arial" w:cs="Arial"/>
          <w:sz w:val="24"/>
          <w:szCs w:val="24"/>
        </w:rPr>
      </w:pPr>
    </w:p>
    <w:p w14:paraId="23824EF6" w14:textId="73C0D671" w:rsidR="00F24831" w:rsidRDefault="009D7A3B" w:rsidP="00F24831">
      <w:pPr>
        <w:rPr>
          <w:rFonts w:ascii="Arial" w:hAnsi="Arial" w:cs="Arial"/>
          <w:sz w:val="24"/>
          <w:szCs w:val="24"/>
        </w:rPr>
      </w:pPr>
      <w:r>
        <w:rPr>
          <w:rFonts w:ascii="Arial" w:hAnsi="Arial" w:cs="Arial"/>
          <w:b/>
          <w:sz w:val="24"/>
          <w:szCs w:val="24"/>
        </w:rPr>
        <w:t>VICTOR ANDRES TOVAR</w:t>
      </w:r>
      <w:r w:rsidRPr="00F24831">
        <w:rPr>
          <w:rFonts w:ascii="Arial" w:hAnsi="Arial" w:cs="Arial"/>
          <w:b/>
          <w:sz w:val="24"/>
          <w:szCs w:val="24"/>
        </w:rPr>
        <w:t xml:space="preserve">            </w:t>
      </w:r>
      <w:r>
        <w:rPr>
          <w:rFonts w:ascii="Arial" w:hAnsi="Arial" w:cs="Arial"/>
          <w:b/>
          <w:sz w:val="24"/>
          <w:szCs w:val="24"/>
        </w:rPr>
        <w:t xml:space="preserve">                JOSE JAIME USCATEGUI </w:t>
      </w:r>
      <w:r>
        <w:rPr>
          <w:rFonts w:ascii="Arial" w:hAnsi="Arial" w:cs="Arial"/>
          <w:sz w:val="24"/>
          <w:szCs w:val="24"/>
        </w:rPr>
        <w:t xml:space="preserve"> </w:t>
      </w:r>
      <w:r w:rsidR="00F24831">
        <w:rPr>
          <w:rFonts w:ascii="Arial" w:hAnsi="Arial" w:cs="Arial"/>
          <w:sz w:val="24"/>
          <w:szCs w:val="24"/>
        </w:rPr>
        <w:br/>
        <w:t xml:space="preserve">Ponente                                                       </w:t>
      </w:r>
      <w:r>
        <w:rPr>
          <w:rFonts w:ascii="Arial" w:hAnsi="Arial" w:cs="Arial"/>
          <w:sz w:val="24"/>
          <w:szCs w:val="24"/>
        </w:rPr>
        <w:t xml:space="preserve">   </w:t>
      </w:r>
      <w:proofErr w:type="spellStart"/>
      <w:r w:rsidR="00F24831">
        <w:rPr>
          <w:rFonts w:ascii="Arial" w:hAnsi="Arial" w:cs="Arial"/>
          <w:sz w:val="24"/>
          <w:szCs w:val="24"/>
        </w:rPr>
        <w:t>Ponente</w:t>
      </w:r>
      <w:proofErr w:type="spellEnd"/>
      <w:r w:rsidR="00F24831">
        <w:rPr>
          <w:rFonts w:ascii="Arial" w:hAnsi="Arial" w:cs="Arial"/>
          <w:sz w:val="24"/>
          <w:szCs w:val="24"/>
        </w:rPr>
        <w:t xml:space="preserve"> </w:t>
      </w:r>
    </w:p>
    <w:p w14:paraId="78706971" w14:textId="77777777" w:rsidR="00F24831" w:rsidRDefault="00F24831" w:rsidP="00AB5207">
      <w:pPr>
        <w:jc w:val="both"/>
        <w:rPr>
          <w:rFonts w:ascii="Arial" w:hAnsi="Arial" w:cs="Arial"/>
          <w:sz w:val="24"/>
          <w:szCs w:val="24"/>
        </w:rPr>
      </w:pPr>
    </w:p>
    <w:p w14:paraId="2DD457E2" w14:textId="20762C56" w:rsidR="009D7A3B" w:rsidRDefault="009D7A3B" w:rsidP="009D7A3B">
      <w:pPr>
        <w:rPr>
          <w:rFonts w:ascii="Arial" w:hAnsi="Arial" w:cs="Arial"/>
          <w:sz w:val="24"/>
          <w:szCs w:val="24"/>
        </w:rPr>
      </w:pPr>
      <w:r>
        <w:rPr>
          <w:rFonts w:ascii="Arial" w:hAnsi="Arial" w:cs="Arial"/>
          <w:b/>
          <w:sz w:val="24"/>
          <w:szCs w:val="24"/>
        </w:rPr>
        <w:t>ANDRES FELIPE JIMÉNEZ</w:t>
      </w:r>
      <w:r w:rsidRPr="00F24831">
        <w:rPr>
          <w:rFonts w:ascii="Arial" w:hAnsi="Arial" w:cs="Arial"/>
          <w:b/>
          <w:sz w:val="24"/>
          <w:szCs w:val="24"/>
        </w:rPr>
        <w:t xml:space="preserve">           </w:t>
      </w:r>
      <w:r>
        <w:rPr>
          <w:rFonts w:ascii="Arial" w:hAnsi="Arial" w:cs="Arial"/>
          <w:b/>
          <w:sz w:val="24"/>
          <w:szCs w:val="24"/>
        </w:rPr>
        <w:t xml:space="preserve">               DUVALIER SÁNCHEZ ARANGO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5E01495A" w14:textId="77777777" w:rsidR="009D7A3B" w:rsidRDefault="009D7A3B" w:rsidP="009D7A3B">
      <w:pPr>
        <w:rPr>
          <w:rFonts w:ascii="Arial" w:hAnsi="Arial" w:cs="Arial"/>
          <w:b/>
          <w:sz w:val="24"/>
          <w:szCs w:val="24"/>
        </w:rPr>
      </w:pPr>
    </w:p>
    <w:p w14:paraId="7267FAC7" w14:textId="77777777" w:rsidR="009D7A3B" w:rsidRDefault="009D7A3B" w:rsidP="009D7A3B">
      <w:pPr>
        <w:rPr>
          <w:rFonts w:ascii="Arial" w:hAnsi="Arial" w:cs="Arial"/>
          <w:b/>
          <w:sz w:val="24"/>
          <w:szCs w:val="24"/>
        </w:rPr>
      </w:pPr>
    </w:p>
    <w:p w14:paraId="5382DA65" w14:textId="020666EF" w:rsidR="009D7A3B" w:rsidRDefault="009D7A3B" w:rsidP="009D7A3B">
      <w:pPr>
        <w:rPr>
          <w:rFonts w:ascii="Arial" w:hAnsi="Arial" w:cs="Arial"/>
          <w:sz w:val="24"/>
          <w:szCs w:val="24"/>
        </w:rPr>
      </w:pPr>
      <w:r>
        <w:rPr>
          <w:rFonts w:ascii="Arial" w:hAnsi="Arial" w:cs="Arial"/>
          <w:b/>
          <w:sz w:val="24"/>
          <w:szCs w:val="24"/>
        </w:rPr>
        <w:t xml:space="preserve">LUIS ALBERTO ALBÁN URBANO  </w:t>
      </w:r>
      <w:r w:rsidRPr="00F24831">
        <w:rPr>
          <w:rFonts w:ascii="Arial" w:hAnsi="Arial" w:cs="Arial"/>
          <w:b/>
          <w:sz w:val="24"/>
          <w:szCs w:val="24"/>
        </w:rPr>
        <w:t xml:space="preserve">           </w:t>
      </w:r>
      <w:r>
        <w:rPr>
          <w:rFonts w:ascii="Arial" w:hAnsi="Arial" w:cs="Arial"/>
          <w:b/>
          <w:sz w:val="24"/>
          <w:szCs w:val="24"/>
        </w:rPr>
        <w:t xml:space="preserve"> MARELEN CASTILLO TORRES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6544E908" w14:textId="77777777" w:rsidR="009D7A3B" w:rsidRDefault="009D7A3B" w:rsidP="009D7A3B">
      <w:pPr>
        <w:rPr>
          <w:rFonts w:ascii="Arial" w:hAnsi="Arial" w:cs="Arial"/>
          <w:sz w:val="24"/>
          <w:szCs w:val="24"/>
        </w:rPr>
      </w:pPr>
    </w:p>
    <w:p w14:paraId="1FACD32A" w14:textId="77777777" w:rsidR="009D7A3B" w:rsidRDefault="009D7A3B" w:rsidP="009D7A3B">
      <w:pPr>
        <w:rPr>
          <w:rFonts w:ascii="Arial" w:hAnsi="Arial" w:cs="Arial"/>
          <w:sz w:val="24"/>
          <w:szCs w:val="24"/>
        </w:rPr>
      </w:pPr>
    </w:p>
    <w:p w14:paraId="7D23E1DC" w14:textId="65C22CFE" w:rsidR="009D7A3B" w:rsidRDefault="009D7A3B" w:rsidP="009D7A3B">
      <w:pPr>
        <w:rPr>
          <w:rFonts w:ascii="Arial" w:hAnsi="Arial" w:cs="Arial"/>
          <w:sz w:val="24"/>
          <w:szCs w:val="24"/>
        </w:rPr>
      </w:pPr>
      <w:r>
        <w:rPr>
          <w:rFonts w:ascii="Arial" w:hAnsi="Arial" w:cs="Arial"/>
          <w:b/>
          <w:sz w:val="24"/>
          <w:szCs w:val="24"/>
        </w:rPr>
        <w:t xml:space="preserve">ORLANDO CASTILLO ADVINCULA            ANA PAOLA GARCIA SOTO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0B8A0B44" w14:textId="77777777" w:rsidR="00F24831" w:rsidRDefault="00F24831" w:rsidP="00AB5207">
      <w:pPr>
        <w:jc w:val="both"/>
        <w:rPr>
          <w:rFonts w:ascii="Arial" w:hAnsi="Arial" w:cs="Arial"/>
          <w:sz w:val="24"/>
          <w:szCs w:val="24"/>
        </w:rPr>
      </w:pPr>
    </w:p>
    <w:p w14:paraId="7352EEF2" w14:textId="77777777" w:rsidR="0084130B" w:rsidRDefault="0084130B" w:rsidP="00AB5207">
      <w:pPr>
        <w:jc w:val="both"/>
        <w:rPr>
          <w:rFonts w:ascii="Arial" w:hAnsi="Arial" w:cs="Arial"/>
          <w:sz w:val="24"/>
          <w:szCs w:val="24"/>
        </w:rPr>
      </w:pPr>
    </w:p>
    <w:p w14:paraId="4FA5A5CF" w14:textId="77777777" w:rsidR="0084130B" w:rsidRDefault="0084130B" w:rsidP="00AB5207">
      <w:pPr>
        <w:jc w:val="both"/>
        <w:rPr>
          <w:rFonts w:ascii="Arial" w:hAnsi="Arial" w:cs="Arial"/>
          <w:sz w:val="24"/>
          <w:szCs w:val="24"/>
        </w:rPr>
      </w:pPr>
    </w:p>
    <w:p w14:paraId="20D6E59F" w14:textId="77777777" w:rsidR="0084130B" w:rsidRDefault="0084130B" w:rsidP="00AB5207">
      <w:pPr>
        <w:jc w:val="both"/>
        <w:rPr>
          <w:rFonts w:ascii="Arial" w:hAnsi="Arial" w:cs="Arial"/>
          <w:sz w:val="24"/>
          <w:szCs w:val="24"/>
        </w:rPr>
      </w:pPr>
    </w:p>
    <w:p w14:paraId="6F33BC0E" w14:textId="77777777" w:rsidR="0084130B" w:rsidRDefault="0084130B" w:rsidP="00AB5207">
      <w:pPr>
        <w:jc w:val="both"/>
        <w:rPr>
          <w:rFonts w:ascii="Arial" w:hAnsi="Arial" w:cs="Arial"/>
          <w:sz w:val="24"/>
          <w:szCs w:val="24"/>
        </w:rPr>
      </w:pPr>
    </w:p>
    <w:p w14:paraId="706E3D53" w14:textId="3202D62F" w:rsidR="0084130B" w:rsidRPr="008F3CA0" w:rsidRDefault="0084130B" w:rsidP="0084130B">
      <w:pPr>
        <w:spacing w:after="0"/>
        <w:jc w:val="both"/>
        <w:rPr>
          <w:rFonts w:ascii="Arial" w:hAnsi="Arial" w:cs="Arial"/>
          <w:b/>
          <w:bCs/>
          <w:sz w:val="24"/>
          <w:szCs w:val="24"/>
        </w:rPr>
      </w:pPr>
      <w:r w:rsidRPr="008F3CA0">
        <w:rPr>
          <w:rFonts w:ascii="Arial" w:hAnsi="Arial" w:cs="Arial"/>
          <w:b/>
          <w:bCs/>
          <w:sz w:val="24"/>
          <w:szCs w:val="24"/>
        </w:rPr>
        <w:t>TEXTO PROPUESTO AL PROYECTO DE ACTO LEGISLATIVO NO. 005 DE 2022 CÁMARA,</w:t>
      </w:r>
      <w:r>
        <w:rPr>
          <w:rFonts w:ascii="Arial" w:hAnsi="Arial" w:cs="Arial"/>
          <w:b/>
          <w:bCs/>
          <w:sz w:val="24"/>
          <w:szCs w:val="24"/>
        </w:rPr>
        <w:t xml:space="preserve"> ACUMULADO CON EL PROYECTO DE ACTO LEGISLATIVO NO. </w:t>
      </w:r>
      <w:r w:rsidRPr="008F3CA0">
        <w:rPr>
          <w:rFonts w:ascii="Arial" w:hAnsi="Arial" w:cs="Arial"/>
          <w:b/>
          <w:bCs/>
          <w:sz w:val="24"/>
          <w:szCs w:val="24"/>
        </w:rPr>
        <w:t>019 DE 2022 CÁMARA,</w:t>
      </w:r>
      <w:r>
        <w:rPr>
          <w:rFonts w:ascii="Arial" w:hAnsi="Arial" w:cs="Arial"/>
          <w:b/>
          <w:bCs/>
          <w:sz w:val="24"/>
          <w:szCs w:val="24"/>
        </w:rPr>
        <w:t xml:space="preserve"> ACUMULADO CON EL PROYECTO DE ACTO LEGISLATIVO NO.</w:t>
      </w:r>
      <w:r w:rsidRPr="008F3CA0">
        <w:rPr>
          <w:rFonts w:ascii="Arial" w:hAnsi="Arial" w:cs="Arial"/>
          <w:b/>
          <w:bCs/>
          <w:sz w:val="24"/>
          <w:szCs w:val="24"/>
        </w:rPr>
        <w:t xml:space="preserve"> 051 DE 2022 CÁMARA “</w:t>
      </w:r>
      <w:r w:rsidRPr="008F3CA0">
        <w:rPr>
          <w:rFonts w:ascii="Arial" w:hAnsi="Arial" w:cs="Arial"/>
          <w:b/>
          <w:bCs/>
          <w:i/>
          <w:iCs/>
          <w:sz w:val="24"/>
          <w:szCs w:val="24"/>
        </w:rPr>
        <w:t>POR MEDIO DEL CUAL SE MODIFICA EL ARTÍCULO 65 DE LA CONSTITUCIÓN POLÍTICA</w:t>
      </w:r>
      <w:r w:rsidR="007217B1">
        <w:rPr>
          <w:rFonts w:ascii="Arial" w:hAnsi="Arial" w:cs="Arial"/>
          <w:b/>
          <w:bCs/>
          <w:i/>
          <w:iCs/>
          <w:sz w:val="24"/>
          <w:szCs w:val="24"/>
        </w:rPr>
        <w:t xml:space="preserve"> DE COLOMBIA</w:t>
      </w:r>
      <w:bookmarkStart w:id="0" w:name="_GoBack"/>
      <w:bookmarkEnd w:id="0"/>
      <w:r w:rsidRPr="008F3CA0">
        <w:rPr>
          <w:rFonts w:ascii="Arial" w:hAnsi="Arial" w:cs="Arial"/>
          <w:b/>
          <w:bCs/>
          <w:sz w:val="24"/>
          <w:szCs w:val="24"/>
        </w:rPr>
        <w:t xml:space="preserve">”. </w:t>
      </w:r>
    </w:p>
    <w:p w14:paraId="503392C3" w14:textId="77777777" w:rsidR="0084130B" w:rsidRPr="008F3CA0" w:rsidRDefault="0084130B" w:rsidP="0084130B">
      <w:pPr>
        <w:spacing w:after="0"/>
        <w:rPr>
          <w:rFonts w:ascii="Arial" w:hAnsi="Arial" w:cs="Arial"/>
          <w:b/>
          <w:bCs/>
          <w:sz w:val="24"/>
          <w:szCs w:val="24"/>
        </w:rPr>
      </w:pPr>
    </w:p>
    <w:p w14:paraId="6592152F" w14:textId="77777777" w:rsidR="0084130B" w:rsidRPr="008F3CA0" w:rsidRDefault="0084130B" w:rsidP="0084130B">
      <w:pPr>
        <w:spacing w:after="0"/>
        <w:jc w:val="center"/>
        <w:rPr>
          <w:rFonts w:ascii="Arial" w:hAnsi="Arial" w:cs="Arial"/>
          <w:b/>
          <w:bCs/>
          <w:sz w:val="24"/>
          <w:szCs w:val="24"/>
        </w:rPr>
      </w:pPr>
      <w:r w:rsidRPr="008F3CA0">
        <w:rPr>
          <w:rFonts w:ascii="Arial" w:hAnsi="Arial" w:cs="Arial"/>
          <w:b/>
          <w:bCs/>
          <w:sz w:val="24"/>
          <w:szCs w:val="24"/>
        </w:rPr>
        <w:t>EL CONGRESO DE COLOMBIA</w:t>
      </w:r>
    </w:p>
    <w:p w14:paraId="30439DD1" w14:textId="77777777" w:rsidR="0084130B" w:rsidRPr="008F3CA0" w:rsidRDefault="0084130B" w:rsidP="0084130B">
      <w:pPr>
        <w:spacing w:after="0"/>
        <w:jc w:val="center"/>
        <w:rPr>
          <w:rFonts w:ascii="Arial" w:hAnsi="Arial" w:cs="Arial"/>
          <w:b/>
          <w:bCs/>
          <w:sz w:val="24"/>
          <w:szCs w:val="24"/>
        </w:rPr>
      </w:pPr>
    </w:p>
    <w:p w14:paraId="2D0A2A6D" w14:textId="77777777" w:rsidR="0084130B" w:rsidRPr="008F3CA0" w:rsidRDefault="0084130B" w:rsidP="0084130B">
      <w:pPr>
        <w:spacing w:after="0"/>
        <w:jc w:val="center"/>
        <w:rPr>
          <w:rFonts w:ascii="Arial" w:hAnsi="Arial" w:cs="Arial"/>
          <w:b/>
          <w:bCs/>
          <w:sz w:val="24"/>
          <w:szCs w:val="24"/>
        </w:rPr>
      </w:pPr>
      <w:r w:rsidRPr="008F3CA0">
        <w:rPr>
          <w:rFonts w:ascii="Arial" w:hAnsi="Arial" w:cs="Arial"/>
          <w:b/>
          <w:bCs/>
          <w:sz w:val="24"/>
          <w:szCs w:val="24"/>
        </w:rPr>
        <w:t>DECRETA:</w:t>
      </w:r>
    </w:p>
    <w:p w14:paraId="7A0A66B8" w14:textId="77777777" w:rsidR="0084130B" w:rsidRPr="008F3CA0" w:rsidRDefault="0084130B" w:rsidP="0084130B">
      <w:pPr>
        <w:spacing w:after="0"/>
        <w:jc w:val="both"/>
        <w:rPr>
          <w:rFonts w:ascii="Arial" w:hAnsi="Arial" w:cs="Arial"/>
          <w:sz w:val="24"/>
          <w:szCs w:val="24"/>
        </w:rPr>
      </w:pPr>
    </w:p>
    <w:p w14:paraId="7C1399D9" w14:textId="77777777" w:rsidR="0084130B" w:rsidRPr="008F3CA0" w:rsidRDefault="0084130B" w:rsidP="0084130B">
      <w:pPr>
        <w:spacing w:after="0"/>
        <w:jc w:val="both"/>
        <w:rPr>
          <w:rFonts w:ascii="Arial" w:hAnsi="Arial" w:cs="Arial"/>
          <w:sz w:val="24"/>
          <w:szCs w:val="24"/>
        </w:rPr>
      </w:pPr>
      <w:r w:rsidRPr="008F3CA0">
        <w:rPr>
          <w:rFonts w:ascii="Arial" w:hAnsi="Arial" w:cs="Arial"/>
          <w:b/>
          <w:bCs/>
          <w:sz w:val="24"/>
          <w:szCs w:val="24"/>
        </w:rPr>
        <w:t>ARTÍCULO 1.</w:t>
      </w:r>
      <w:r w:rsidRPr="008F3CA0">
        <w:rPr>
          <w:rFonts w:ascii="Arial" w:hAnsi="Arial" w:cs="Arial"/>
          <w:sz w:val="24"/>
          <w:szCs w:val="24"/>
        </w:rPr>
        <w:t xml:space="preserve"> Modifíquese el artículo 65 de la Constitución Política, el cual quedará así:</w:t>
      </w:r>
    </w:p>
    <w:p w14:paraId="17022786" w14:textId="77777777" w:rsidR="0084130B" w:rsidRPr="008F3CA0" w:rsidRDefault="0084130B" w:rsidP="0084130B">
      <w:pPr>
        <w:spacing w:after="0"/>
        <w:jc w:val="both"/>
        <w:rPr>
          <w:rFonts w:ascii="Arial" w:hAnsi="Arial" w:cs="Arial"/>
          <w:sz w:val="24"/>
          <w:szCs w:val="24"/>
        </w:rPr>
      </w:pPr>
    </w:p>
    <w:p w14:paraId="48B305BD" w14:textId="1FD1393B" w:rsidR="0084130B" w:rsidRPr="008F3CA0" w:rsidRDefault="0084130B" w:rsidP="0084130B">
      <w:pPr>
        <w:spacing w:line="240" w:lineRule="atLeast"/>
        <w:jc w:val="both"/>
        <w:rPr>
          <w:rFonts w:ascii="Arial" w:eastAsia="Bookman Old Style" w:hAnsi="Arial" w:cs="Arial"/>
          <w:b/>
          <w:sz w:val="24"/>
          <w:szCs w:val="24"/>
          <w:u w:val="single"/>
        </w:rPr>
      </w:pPr>
      <w:r w:rsidRPr="008F3CA0">
        <w:rPr>
          <w:rFonts w:ascii="Arial" w:eastAsia="Bookman Old Style" w:hAnsi="Arial" w:cs="Arial"/>
          <w:sz w:val="24"/>
          <w:szCs w:val="24"/>
        </w:rPr>
        <w:t xml:space="preserve">Artículo 65. </w:t>
      </w:r>
      <w:r w:rsidRPr="008F3CA0">
        <w:rPr>
          <w:rFonts w:ascii="Arial" w:hAnsi="Arial" w:cs="Arial"/>
          <w:b/>
          <w:sz w:val="24"/>
          <w:szCs w:val="24"/>
          <w:u w:val="single"/>
        </w:rPr>
        <w:t>El Estado garantizará el derecho a la alimentación</w:t>
      </w:r>
      <w:r w:rsidR="002958B6">
        <w:rPr>
          <w:rFonts w:ascii="Arial" w:hAnsi="Arial" w:cs="Arial"/>
          <w:b/>
          <w:color w:val="00B050"/>
          <w:sz w:val="24"/>
          <w:szCs w:val="24"/>
          <w:u w:val="single"/>
        </w:rPr>
        <w:t>,</w:t>
      </w:r>
      <w:r w:rsidRPr="0084130B">
        <w:rPr>
          <w:rFonts w:ascii="Arial" w:hAnsi="Arial" w:cs="Arial"/>
          <w:b/>
          <w:sz w:val="24"/>
          <w:szCs w:val="24"/>
          <w:u w:val="single"/>
        </w:rPr>
        <w:t xml:space="preserve"> nutrición </w:t>
      </w:r>
      <w:r w:rsidRPr="008F3CA0">
        <w:rPr>
          <w:rFonts w:ascii="Arial" w:hAnsi="Arial" w:cs="Arial"/>
          <w:b/>
          <w:sz w:val="24"/>
          <w:szCs w:val="24"/>
          <w:u w:val="single"/>
        </w:rPr>
        <w:t>adecuada</w:t>
      </w:r>
      <w:r w:rsidR="002958B6">
        <w:rPr>
          <w:rFonts w:ascii="Arial" w:hAnsi="Arial" w:cs="Arial"/>
          <w:b/>
          <w:sz w:val="24"/>
          <w:szCs w:val="24"/>
          <w:u w:val="single"/>
        </w:rPr>
        <w:t xml:space="preserve"> y</w:t>
      </w:r>
      <w:r w:rsidR="002958B6" w:rsidRPr="002958B6">
        <w:rPr>
          <w:rFonts w:ascii="Arial" w:hAnsi="Arial" w:cs="Arial"/>
          <w:b/>
          <w:sz w:val="24"/>
          <w:szCs w:val="24"/>
          <w:u w:val="single"/>
        </w:rPr>
        <w:t xml:space="preserve"> </w:t>
      </w:r>
      <w:r w:rsidRPr="008F3CA0">
        <w:rPr>
          <w:rFonts w:ascii="Arial" w:hAnsi="Arial" w:cs="Arial"/>
          <w:b/>
          <w:sz w:val="24"/>
          <w:szCs w:val="24"/>
          <w:u w:val="single"/>
        </w:rPr>
        <w:t>a no padecer</w:t>
      </w:r>
      <w:r>
        <w:rPr>
          <w:rFonts w:ascii="Arial" w:hAnsi="Arial" w:cs="Arial"/>
          <w:b/>
          <w:sz w:val="24"/>
          <w:szCs w:val="24"/>
          <w:u w:val="single"/>
        </w:rPr>
        <w:t xml:space="preserve"> hambre</w:t>
      </w:r>
      <w:r w:rsidRPr="007954A5">
        <w:rPr>
          <w:rFonts w:ascii="Arial" w:hAnsi="Arial" w:cs="Arial"/>
          <w:b/>
          <w:sz w:val="24"/>
          <w:szCs w:val="24"/>
          <w:u w:val="single"/>
        </w:rPr>
        <w:t>.</w:t>
      </w:r>
      <w:r w:rsidRPr="007954A5">
        <w:rPr>
          <w:rFonts w:ascii="Arial" w:hAnsi="Arial" w:cs="Arial"/>
          <w:sz w:val="24"/>
          <w:szCs w:val="24"/>
          <w:u w:val="single"/>
        </w:rPr>
        <w:t xml:space="preserve"> </w:t>
      </w:r>
      <w:r w:rsidRPr="008F3CA0">
        <w:rPr>
          <w:rFonts w:ascii="Arial" w:hAnsi="Arial" w:cs="Arial"/>
          <w:b/>
          <w:sz w:val="24"/>
          <w:szCs w:val="24"/>
          <w:u w:val="single"/>
        </w:rPr>
        <w:t>Así mismo promoverá condiciones de</w:t>
      </w:r>
      <w:r>
        <w:rPr>
          <w:rFonts w:ascii="Arial" w:hAnsi="Arial" w:cs="Arial"/>
          <w:b/>
          <w:sz w:val="24"/>
          <w:szCs w:val="24"/>
          <w:u w:val="single"/>
        </w:rPr>
        <w:t xml:space="preserve"> cumplimiento en los niveles de realización del derecho:</w:t>
      </w:r>
      <w:r w:rsidRPr="008F3CA0">
        <w:rPr>
          <w:rFonts w:ascii="Arial" w:hAnsi="Arial" w:cs="Arial"/>
          <w:b/>
          <w:sz w:val="24"/>
          <w:szCs w:val="24"/>
          <w:u w:val="single"/>
        </w:rPr>
        <w:t xml:space="preserve"> seguridad, autonomía</w:t>
      </w:r>
      <w:r w:rsidRPr="007954A5">
        <w:rPr>
          <w:rFonts w:ascii="Arial" w:hAnsi="Arial" w:cs="Arial"/>
          <w:b/>
          <w:sz w:val="24"/>
          <w:szCs w:val="24"/>
          <w:u w:val="single"/>
        </w:rPr>
        <w:t xml:space="preserve">s </w:t>
      </w:r>
      <w:r w:rsidRPr="008F3CA0">
        <w:rPr>
          <w:rFonts w:ascii="Arial" w:hAnsi="Arial" w:cs="Arial"/>
          <w:b/>
          <w:sz w:val="24"/>
          <w:szCs w:val="24"/>
          <w:u w:val="single"/>
        </w:rPr>
        <w:t>y soberanía alimentaria con un enfoque territorial y étnico</w:t>
      </w:r>
      <w:r w:rsidRPr="008F3CA0">
        <w:rPr>
          <w:rFonts w:ascii="Arial" w:eastAsia="Bookman Old Style" w:hAnsi="Arial" w:cs="Arial"/>
          <w:b/>
          <w:sz w:val="24"/>
          <w:szCs w:val="24"/>
          <w:u w:val="single"/>
        </w:rPr>
        <w:t>.</w:t>
      </w:r>
      <w:r w:rsidRPr="008F3CA0">
        <w:rPr>
          <w:rFonts w:ascii="Arial" w:eastAsia="Bookman Old Style" w:hAnsi="Arial" w:cs="Arial"/>
          <w:sz w:val="24"/>
          <w:szCs w:val="24"/>
        </w:rPr>
        <w:t xml:space="preserve"> </w:t>
      </w:r>
    </w:p>
    <w:p w14:paraId="16EFF722" w14:textId="77777777" w:rsidR="0084130B" w:rsidRPr="008F3CA0" w:rsidRDefault="0084130B" w:rsidP="0084130B">
      <w:pPr>
        <w:spacing w:line="240" w:lineRule="atLeast"/>
        <w:jc w:val="both"/>
        <w:rPr>
          <w:rFonts w:ascii="Arial" w:eastAsia="Bookman Old Style" w:hAnsi="Arial" w:cs="Arial"/>
          <w:strike/>
          <w:sz w:val="24"/>
          <w:szCs w:val="24"/>
        </w:rPr>
      </w:pPr>
      <w:r w:rsidRPr="008F3CA0">
        <w:rPr>
          <w:rFonts w:ascii="Arial" w:eastAsia="Bookman Old Style" w:hAnsi="Arial" w:cs="Arial"/>
          <w:sz w:val="24"/>
          <w:szCs w:val="24"/>
        </w:rPr>
        <w:t xml:space="preserve">La producción de alimentos gozará de la especial protección del Estado. Para tal efecto, se otorgará prioridad al desarrollo integral de las actividades agrícolas, </w:t>
      </w:r>
      <w:r w:rsidRPr="0084130B">
        <w:rPr>
          <w:rFonts w:ascii="Arial" w:eastAsia="Bookman Old Style" w:hAnsi="Arial" w:cs="Arial"/>
          <w:b/>
          <w:bCs/>
          <w:sz w:val="24"/>
          <w:szCs w:val="24"/>
          <w:u w:val="single"/>
        </w:rPr>
        <w:t>agroecológicas,</w:t>
      </w:r>
      <w:r w:rsidRPr="0084130B">
        <w:rPr>
          <w:rFonts w:ascii="Arial" w:eastAsia="Bookman Old Style" w:hAnsi="Arial" w:cs="Arial"/>
          <w:sz w:val="24"/>
          <w:szCs w:val="24"/>
        </w:rPr>
        <w:t xml:space="preserve"> </w:t>
      </w:r>
      <w:r w:rsidRPr="008F3CA0">
        <w:rPr>
          <w:rFonts w:ascii="Arial" w:eastAsia="Bookman Old Style" w:hAnsi="Arial" w:cs="Arial"/>
          <w:sz w:val="24"/>
          <w:szCs w:val="24"/>
        </w:rPr>
        <w:t xml:space="preserve">pecuarias, pesqueras, forestales y agroindustriales, así como también a la construcción de obras de infraestructura física y adecuación de tierras. </w:t>
      </w:r>
      <w:r w:rsidRPr="008F3CA0">
        <w:rPr>
          <w:rFonts w:ascii="Arial" w:eastAsia="Bookman Old Style" w:hAnsi="Arial" w:cs="Arial"/>
          <w:b/>
          <w:sz w:val="24"/>
          <w:szCs w:val="24"/>
          <w:u w:val="single"/>
        </w:rPr>
        <w:t>El Estado definirá una estrategia para el acompañamiento de las cadenas de producción, distribución y comercialización nacional de alimentos.</w:t>
      </w:r>
    </w:p>
    <w:p w14:paraId="0EE8942B" w14:textId="77777777" w:rsidR="0084130B" w:rsidRPr="008F3CA0" w:rsidRDefault="0084130B" w:rsidP="0084130B">
      <w:pPr>
        <w:spacing w:line="240" w:lineRule="atLeast"/>
        <w:jc w:val="both"/>
        <w:rPr>
          <w:rFonts w:ascii="Arial" w:eastAsia="Bookman Old Style" w:hAnsi="Arial" w:cs="Arial"/>
          <w:sz w:val="24"/>
          <w:szCs w:val="24"/>
        </w:rPr>
      </w:pPr>
      <w:r w:rsidRPr="008F3CA0">
        <w:rPr>
          <w:rFonts w:ascii="Arial" w:eastAsia="Bookman Old Style" w:hAnsi="Arial" w:cs="Arial"/>
          <w:sz w:val="24"/>
          <w:szCs w:val="24"/>
        </w:rPr>
        <w:t xml:space="preserve">De igual manera, el Estado promoverá la investigación y la transferencia de tecnología para la producción de alimentos y materias primas de origen agropecuario, con el propósito de incrementar la productividad, </w:t>
      </w:r>
      <w:r w:rsidRPr="008F3CA0">
        <w:rPr>
          <w:rFonts w:ascii="Arial" w:eastAsia="Bookman Old Style" w:hAnsi="Arial" w:cs="Arial"/>
          <w:b/>
          <w:sz w:val="24"/>
          <w:szCs w:val="24"/>
          <w:u w:val="single"/>
        </w:rPr>
        <w:t>dando prioridad a las formas de producción de alimentos que estén acorde con una dieta saludable y que generen un menor impacto ambiental.</w:t>
      </w:r>
    </w:p>
    <w:p w14:paraId="0B88EDAC" w14:textId="77777777" w:rsidR="0084130B" w:rsidRPr="008F3CA0" w:rsidRDefault="0084130B" w:rsidP="0084130B">
      <w:pPr>
        <w:spacing w:after="0"/>
        <w:jc w:val="both"/>
        <w:rPr>
          <w:rFonts w:ascii="Arial" w:eastAsia="Arial" w:hAnsi="Arial" w:cs="Arial"/>
          <w:b/>
          <w:sz w:val="24"/>
          <w:szCs w:val="24"/>
          <w:u w:val="single"/>
        </w:rPr>
      </w:pPr>
      <w:r w:rsidRPr="008F3CA0">
        <w:rPr>
          <w:rFonts w:ascii="Arial" w:eastAsia="Arial" w:hAnsi="Arial" w:cs="Arial"/>
          <w:b/>
          <w:sz w:val="24"/>
          <w:szCs w:val="24"/>
          <w:u w:val="single"/>
        </w:rPr>
        <w:t>Parágrafo:</w:t>
      </w:r>
      <w:r w:rsidRPr="008F3CA0">
        <w:rPr>
          <w:rFonts w:ascii="Arial" w:eastAsia="Arial" w:hAnsi="Arial" w:cs="Arial"/>
          <w:b/>
          <w:sz w:val="24"/>
          <w:szCs w:val="24"/>
        </w:rPr>
        <w:t xml:space="preserve"> </w:t>
      </w:r>
      <w:r w:rsidRPr="008F3CA0">
        <w:rPr>
          <w:rFonts w:ascii="Arial" w:eastAsia="Arial" w:hAnsi="Arial" w:cs="Arial"/>
          <w:b/>
          <w:sz w:val="24"/>
          <w:szCs w:val="24"/>
          <w:u w:val="single"/>
        </w:rPr>
        <w:t xml:space="preserve">El Gobierno Nacional incluirá en el Plan Nacional de Desarrollo las acciones que adelantará </w:t>
      </w:r>
      <w:r w:rsidRPr="008F3CA0">
        <w:rPr>
          <w:rFonts w:ascii="Arial" w:hAnsi="Arial" w:cs="Arial"/>
          <w:b/>
          <w:sz w:val="24"/>
          <w:szCs w:val="24"/>
          <w:u w:val="single"/>
        </w:rPr>
        <w:t>en coordinación con los demás órganos del Estado,</w:t>
      </w:r>
      <w:r w:rsidRPr="008F3CA0">
        <w:rPr>
          <w:rFonts w:ascii="Arial" w:eastAsia="Arial" w:hAnsi="Arial" w:cs="Arial"/>
          <w:b/>
          <w:sz w:val="24"/>
          <w:szCs w:val="24"/>
          <w:u w:val="single"/>
        </w:rPr>
        <w:t xml:space="preserve"> con el fin de hacer efectivo lo dispuesto en este artículo.</w:t>
      </w:r>
    </w:p>
    <w:p w14:paraId="1F128DDE" w14:textId="77777777" w:rsidR="0084130B" w:rsidRPr="008F3CA0" w:rsidRDefault="0084130B" w:rsidP="0084130B">
      <w:pPr>
        <w:spacing w:after="0"/>
        <w:jc w:val="both"/>
        <w:rPr>
          <w:rFonts w:ascii="Arial" w:hAnsi="Arial" w:cs="Arial"/>
          <w:sz w:val="24"/>
          <w:szCs w:val="24"/>
        </w:rPr>
      </w:pPr>
    </w:p>
    <w:p w14:paraId="25D941D6" w14:textId="77777777" w:rsidR="0084130B" w:rsidRPr="00FA6807" w:rsidRDefault="0084130B" w:rsidP="0084130B">
      <w:pPr>
        <w:spacing w:after="0"/>
        <w:jc w:val="both"/>
        <w:rPr>
          <w:rFonts w:ascii="Arial" w:eastAsia="Arial" w:hAnsi="Arial" w:cs="Arial"/>
          <w:b/>
          <w:sz w:val="24"/>
          <w:szCs w:val="24"/>
          <w:u w:val="single"/>
        </w:rPr>
      </w:pPr>
      <w:r w:rsidRPr="00FA6807">
        <w:rPr>
          <w:rFonts w:ascii="Arial" w:eastAsia="Arial" w:hAnsi="Arial" w:cs="Arial"/>
          <w:b/>
          <w:sz w:val="24"/>
          <w:szCs w:val="24"/>
          <w:u w:val="single"/>
        </w:rPr>
        <w:t xml:space="preserve">Parágrafo Transitorio. Dentro de los 6 meses contados a partir de la entrada en vigencia del presente acto legislativo, el gobierno nacional presentará un proyecto de ley estatutaria que desarrolle y reglamente las disposiciones relacionadas con el derecho a la alimentación saludable, la nutrición adecuada y </w:t>
      </w:r>
      <w:r w:rsidRPr="00FA6807">
        <w:rPr>
          <w:rFonts w:ascii="Arial" w:hAnsi="Arial" w:cs="Arial"/>
          <w:b/>
          <w:sz w:val="24"/>
          <w:szCs w:val="24"/>
          <w:u w:val="single"/>
        </w:rPr>
        <w:t>a no padecer hambre</w:t>
      </w:r>
      <w:r>
        <w:rPr>
          <w:rFonts w:ascii="Arial" w:hAnsi="Arial" w:cs="Arial"/>
          <w:b/>
          <w:sz w:val="24"/>
          <w:szCs w:val="24"/>
          <w:u w:val="single"/>
        </w:rPr>
        <w:t xml:space="preserve">. </w:t>
      </w:r>
      <w:r w:rsidRPr="00FA6807">
        <w:rPr>
          <w:rFonts w:ascii="Arial" w:eastAsia="Arial" w:hAnsi="Arial" w:cs="Arial"/>
          <w:b/>
          <w:sz w:val="24"/>
          <w:szCs w:val="24"/>
          <w:u w:val="single"/>
        </w:rPr>
        <w:t xml:space="preserve">Este proceso deberá contar con la participación de los grandes, medianos y pequeños productores de alimentos, además de las organizaciones sociales, campesinas y comunitarias que trabajen el tema con presencia en el territorio nacional. </w:t>
      </w:r>
    </w:p>
    <w:p w14:paraId="1ABF6D76" w14:textId="77777777" w:rsidR="0084130B" w:rsidRPr="008F3CA0" w:rsidRDefault="0084130B" w:rsidP="0084130B">
      <w:pPr>
        <w:spacing w:after="0"/>
        <w:jc w:val="both"/>
        <w:rPr>
          <w:rFonts w:ascii="Arial" w:hAnsi="Arial" w:cs="Arial"/>
          <w:sz w:val="24"/>
          <w:szCs w:val="24"/>
        </w:rPr>
      </w:pPr>
    </w:p>
    <w:p w14:paraId="3CD6FC9E" w14:textId="77777777" w:rsidR="0084130B" w:rsidRPr="008F3CA0" w:rsidRDefault="0084130B" w:rsidP="0084130B">
      <w:pPr>
        <w:spacing w:after="0"/>
        <w:jc w:val="both"/>
        <w:rPr>
          <w:rFonts w:ascii="Arial" w:hAnsi="Arial" w:cs="Arial"/>
          <w:sz w:val="24"/>
          <w:szCs w:val="24"/>
        </w:rPr>
      </w:pPr>
      <w:r w:rsidRPr="008F3CA0">
        <w:rPr>
          <w:rFonts w:ascii="Arial" w:hAnsi="Arial" w:cs="Arial"/>
          <w:b/>
          <w:bCs/>
          <w:sz w:val="24"/>
          <w:szCs w:val="24"/>
        </w:rPr>
        <w:t>ARTÍCULO 2.</w:t>
      </w:r>
      <w:r w:rsidRPr="008F3CA0">
        <w:rPr>
          <w:rFonts w:ascii="Arial" w:hAnsi="Arial" w:cs="Arial"/>
          <w:sz w:val="24"/>
          <w:szCs w:val="24"/>
        </w:rPr>
        <w:t xml:space="preserve"> El presente Acto Legislativo rige a partir de su promulgación y deroga todas las normas que le sean contrarias.</w:t>
      </w:r>
    </w:p>
    <w:p w14:paraId="1EA60E72" w14:textId="77777777" w:rsidR="0084130B" w:rsidRPr="008F3CA0" w:rsidRDefault="0084130B" w:rsidP="0084130B">
      <w:pPr>
        <w:ind w:firstLine="708"/>
        <w:rPr>
          <w:rFonts w:ascii="Arial" w:hAnsi="Arial" w:cs="Arial"/>
          <w:b/>
          <w:bCs/>
          <w:sz w:val="24"/>
          <w:szCs w:val="24"/>
        </w:rPr>
      </w:pPr>
    </w:p>
    <w:p w14:paraId="4DEBFB67" w14:textId="2EC2673D" w:rsidR="008F3CA0" w:rsidRDefault="0084130B" w:rsidP="006C134B">
      <w:pPr>
        <w:rPr>
          <w:rFonts w:ascii="Arial" w:hAnsi="Arial" w:cs="Arial"/>
          <w:sz w:val="24"/>
          <w:szCs w:val="24"/>
        </w:rPr>
      </w:pPr>
      <w:r w:rsidRPr="008F3CA0">
        <w:rPr>
          <w:rFonts w:ascii="Arial" w:hAnsi="Arial" w:cs="Arial"/>
          <w:sz w:val="24"/>
          <w:szCs w:val="24"/>
        </w:rPr>
        <w:t>Cordialmente,</w:t>
      </w:r>
    </w:p>
    <w:p w14:paraId="257F7639" w14:textId="77777777" w:rsidR="009D7A3B" w:rsidRDefault="009D7A3B" w:rsidP="006C134B">
      <w:pPr>
        <w:rPr>
          <w:rFonts w:ascii="Arial" w:hAnsi="Arial" w:cs="Arial"/>
          <w:sz w:val="24"/>
          <w:szCs w:val="24"/>
        </w:rPr>
      </w:pPr>
    </w:p>
    <w:p w14:paraId="25E73E80" w14:textId="77777777" w:rsidR="009D7A3B" w:rsidRPr="008F3CA0" w:rsidRDefault="009D7A3B" w:rsidP="006C134B">
      <w:pPr>
        <w:rPr>
          <w:rFonts w:ascii="Arial" w:hAnsi="Arial" w:cs="Arial"/>
          <w:sz w:val="24"/>
          <w:szCs w:val="24"/>
        </w:rPr>
      </w:pPr>
    </w:p>
    <w:p w14:paraId="6F4BC04A" w14:textId="77777777" w:rsidR="009D7A3B" w:rsidRDefault="009D7A3B" w:rsidP="009D7A3B">
      <w:pPr>
        <w:rPr>
          <w:rFonts w:ascii="Arial" w:hAnsi="Arial" w:cs="Arial"/>
          <w:sz w:val="24"/>
          <w:szCs w:val="24"/>
        </w:rPr>
      </w:pPr>
      <w:r w:rsidRPr="00F24831">
        <w:rPr>
          <w:rFonts w:ascii="Arial" w:hAnsi="Arial" w:cs="Arial"/>
          <w:b/>
          <w:sz w:val="24"/>
          <w:szCs w:val="24"/>
        </w:rPr>
        <w:t xml:space="preserve">OSCAR SÁNCHEZ LEÓN            </w:t>
      </w:r>
      <w:r>
        <w:rPr>
          <w:rFonts w:ascii="Arial" w:hAnsi="Arial" w:cs="Arial"/>
          <w:b/>
          <w:sz w:val="24"/>
          <w:szCs w:val="24"/>
        </w:rPr>
        <w:t xml:space="preserve">             </w:t>
      </w:r>
      <w:r w:rsidRPr="00F24831">
        <w:rPr>
          <w:rFonts w:ascii="Arial" w:hAnsi="Arial" w:cs="Arial"/>
          <w:b/>
          <w:sz w:val="24"/>
          <w:szCs w:val="24"/>
        </w:rPr>
        <w:t xml:space="preserve"> </w:t>
      </w:r>
      <w:r>
        <w:rPr>
          <w:rFonts w:ascii="Arial" w:hAnsi="Arial" w:cs="Arial"/>
          <w:b/>
          <w:sz w:val="24"/>
          <w:szCs w:val="24"/>
        </w:rPr>
        <w:t xml:space="preserve">     </w:t>
      </w:r>
      <w:r w:rsidRPr="00F24831">
        <w:rPr>
          <w:rFonts w:ascii="Arial" w:hAnsi="Arial" w:cs="Arial"/>
          <w:b/>
          <w:sz w:val="24"/>
          <w:szCs w:val="24"/>
        </w:rPr>
        <w:t>EDUARD SARMIENTO HIDALGO</w:t>
      </w:r>
      <w:r>
        <w:rPr>
          <w:rFonts w:ascii="Arial" w:hAnsi="Arial" w:cs="Arial"/>
          <w:sz w:val="24"/>
          <w:szCs w:val="24"/>
        </w:rPr>
        <w:t xml:space="preserve"> </w:t>
      </w:r>
      <w:r>
        <w:rPr>
          <w:rFonts w:ascii="Arial" w:hAnsi="Arial" w:cs="Arial"/>
          <w:sz w:val="24"/>
          <w:szCs w:val="24"/>
        </w:rPr>
        <w:br/>
        <w:t xml:space="preserve">Coordinador Ponente                                       Coordinador Ponente </w:t>
      </w:r>
    </w:p>
    <w:p w14:paraId="129459D9" w14:textId="77777777" w:rsidR="009D7A3B" w:rsidRDefault="009D7A3B" w:rsidP="009D7A3B">
      <w:pPr>
        <w:rPr>
          <w:rFonts w:ascii="Arial" w:hAnsi="Arial" w:cs="Arial"/>
          <w:sz w:val="24"/>
          <w:szCs w:val="24"/>
        </w:rPr>
      </w:pPr>
    </w:p>
    <w:p w14:paraId="72FF5644" w14:textId="77777777" w:rsidR="0084130B" w:rsidRDefault="0084130B" w:rsidP="009D7A3B">
      <w:pPr>
        <w:rPr>
          <w:rFonts w:ascii="Arial" w:hAnsi="Arial" w:cs="Arial"/>
          <w:sz w:val="24"/>
          <w:szCs w:val="24"/>
        </w:rPr>
      </w:pPr>
    </w:p>
    <w:p w14:paraId="6F2D6F51" w14:textId="77777777" w:rsidR="0084130B" w:rsidRDefault="0084130B" w:rsidP="009D7A3B">
      <w:pPr>
        <w:rPr>
          <w:rFonts w:ascii="Arial" w:hAnsi="Arial" w:cs="Arial"/>
          <w:sz w:val="24"/>
          <w:szCs w:val="24"/>
        </w:rPr>
      </w:pPr>
    </w:p>
    <w:p w14:paraId="6047A702" w14:textId="77777777" w:rsidR="009D7A3B" w:rsidRDefault="009D7A3B" w:rsidP="009D7A3B">
      <w:pPr>
        <w:rPr>
          <w:rFonts w:ascii="Arial" w:hAnsi="Arial" w:cs="Arial"/>
          <w:sz w:val="24"/>
          <w:szCs w:val="24"/>
        </w:rPr>
      </w:pPr>
      <w:r>
        <w:rPr>
          <w:rFonts w:ascii="Arial" w:hAnsi="Arial" w:cs="Arial"/>
          <w:b/>
          <w:sz w:val="24"/>
          <w:szCs w:val="24"/>
        </w:rPr>
        <w:t>VICTOR ANDRES TOVAR</w:t>
      </w:r>
      <w:r w:rsidRPr="00F24831">
        <w:rPr>
          <w:rFonts w:ascii="Arial" w:hAnsi="Arial" w:cs="Arial"/>
          <w:b/>
          <w:sz w:val="24"/>
          <w:szCs w:val="24"/>
        </w:rPr>
        <w:t xml:space="preserve">            </w:t>
      </w:r>
      <w:r>
        <w:rPr>
          <w:rFonts w:ascii="Arial" w:hAnsi="Arial" w:cs="Arial"/>
          <w:b/>
          <w:sz w:val="24"/>
          <w:szCs w:val="24"/>
        </w:rPr>
        <w:t xml:space="preserve">                JOSE JAIME USCATEGUI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37DED503" w14:textId="77777777" w:rsidR="009D7A3B" w:rsidRDefault="009D7A3B" w:rsidP="009D7A3B">
      <w:pPr>
        <w:jc w:val="both"/>
        <w:rPr>
          <w:rFonts w:ascii="Arial" w:hAnsi="Arial" w:cs="Arial"/>
          <w:sz w:val="24"/>
          <w:szCs w:val="24"/>
        </w:rPr>
      </w:pPr>
    </w:p>
    <w:p w14:paraId="3D145955" w14:textId="77777777" w:rsidR="0084130B" w:rsidRDefault="0084130B" w:rsidP="009D7A3B">
      <w:pPr>
        <w:jc w:val="both"/>
        <w:rPr>
          <w:rFonts w:ascii="Arial" w:hAnsi="Arial" w:cs="Arial"/>
          <w:sz w:val="24"/>
          <w:szCs w:val="24"/>
        </w:rPr>
      </w:pPr>
    </w:p>
    <w:p w14:paraId="12A636D1" w14:textId="77777777" w:rsidR="0084130B" w:rsidRDefault="0084130B" w:rsidP="009D7A3B">
      <w:pPr>
        <w:jc w:val="both"/>
        <w:rPr>
          <w:rFonts w:ascii="Arial" w:hAnsi="Arial" w:cs="Arial"/>
          <w:sz w:val="24"/>
          <w:szCs w:val="24"/>
        </w:rPr>
      </w:pPr>
    </w:p>
    <w:p w14:paraId="7A9EB365" w14:textId="77777777" w:rsidR="009D7A3B" w:rsidRDefault="009D7A3B" w:rsidP="009D7A3B">
      <w:pPr>
        <w:rPr>
          <w:rFonts w:ascii="Arial" w:hAnsi="Arial" w:cs="Arial"/>
          <w:sz w:val="24"/>
          <w:szCs w:val="24"/>
        </w:rPr>
      </w:pPr>
      <w:r>
        <w:rPr>
          <w:rFonts w:ascii="Arial" w:hAnsi="Arial" w:cs="Arial"/>
          <w:b/>
          <w:sz w:val="24"/>
          <w:szCs w:val="24"/>
        </w:rPr>
        <w:t>ANDRES FELIPE JIMÉNEZ</w:t>
      </w:r>
      <w:r w:rsidRPr="00F24831">
        <w:rPr>
          <w:rFonts w:ascii="Arial" w:hAnsi="Arial" w:cs="Arial"/>
          <w:b/>
          <w:sz w:val="24"/>
          <w:szCs w:val="24"/>
        </w:rPr>
        <w:t xml:space="preserve">           </w:t>
      </w:r>
      <w:r>
        <w:rPr>
          <w:rFonts w:ascii="Arial" w:hAnsi="Arial" w:cs="Arial"/>
          <w:b/>
          <w:sz w:val="24"/>
          <w:szCs w:val="24"/>
        </w:rPr>
        <w:t xml:space="preserve">               DUVALIER SÁNCHEZ ARANGO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35552BB1" w14:textId="77777777" w:rsidR="009D7A3B" w:rsidRDefault="009D7A3B" w:rsidP="009D7A3B">
      <w:pPr>
        <w:rPr>
          <w:rFonts w:ascii="Arial" w:hAnsi="Arial" w:cs="Arial"/>
          <w:b/>
          <w:sz w:val="24"/>
          <w:szCs w:val="24"/>
        </w:rPr>
      </w:pPr>
    </w:p>
    <w:p w14:paraId="0D91B6E3" w14:textId="77777777" w:rsidR="0084130B" w:rsidRDefault="0084130B" w:rsidP="009D7A3B">
      <w:pPr>
        <w:rPr>
          <w:rFonts w:ascii="Arial" w:hAnsi="Arial" w:cs="Arial"/>
          <w:b/>
          <w:sz w:val="24"/>
          <w:szCs w:val="24"/>
        </w:rPr>
      </w:pPr>
    </w:p>
    <w:p w14:paraId="1F7A04D6" w14:textId="77777777" w:rsidR="009D7A3B" w:rsidRDefault="009D7A3B" w:rsidP="009D7A3B">
      <w:pPr>
        <w:rPr>
          <w:rFonts w:ascii="Arial" w:hAnsi="Arial" w:cs="Arial"/>
          <w:b/>
          <w:sz w:val="24"/>
          <w:szCs w:val="24"/>
        </w:rPr>
      </w:pPr>
    </w:p>
    <w:p w14:paraId="27184FEC" w14:textId="77777777" w:rsidR="009D7A3B" w:rsidRDefault="009D7A3B" w:rsidP="009D7A3B">
      <w:pPr>
        <w:rPr>
          <w:rFonts w:ascii="Arial" w:hAnsi="Arial" w:cs="Arial"/>
          <w:sz w:val="24"/>
          <w:szCs w:val="24"/>
        </w:rPr>
      </w:pPr>
      <w:r>
        <w:rPr>
          <w:rFonts w:ascii="Arial" w:hAnsi="Arial" w:cs="Arial"/>
          <w:b/>
          <w:sz w:val="24"/>
          <w:szCs w:val="24"/>
        </w:rPr>
        <w:t xml:space="preserve">LUIS ALBERTO ALBÁN URBANO  </w:t>
      </w:r>
      <w:r w:rsidRPr="00F24831">
        <w:rPr>
          <w:rFonts w:ascii="Arial" w:hAnsi="Arial" w:cs="Arial"/>
          <w:b/>
          <w:sz w:val="24"/>
          <w:szCs w:val="24"/>
        </w:rPr>
        <w:t xml:space="preserve">           </w:t>
      </w:r>
      <w:r>
        <w:rPr>
          <w:rFonts w:ascii="Arial" w:hAnsi="Arial" w:cs="Arial"/>
          <w:b/>
          <w:sz w:val="24"/>
          <w:szCs w:val="24"/>
        </w:rPr>
        <w:t xml:space="preserve"> MARELEN CASTILLO TORRES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p w14:paraId="6ABEE3D4" w14:textId="77777777" w:rsidR="009D7A3B" w:rsidRDefault="009D7A3B" w:rsidP="009D7A3B">
      <w:pPr>
        <w:rPr>
          <w:rFonts w:ascii="Arial" w:hAnsi="Arial" w:cs="Arial"/>
          <w:sz w:val="24"/>
          <w:szCs w:val="24"/>
        </w:rPr>
      </w:pPr>
    </w:p>
    <w:p w14:paraId="4D65D576" w14:textId="77777777" w:rsidR="0084130B" w:rsidRDefault="0084130B" w:rsidP="009D7A3B">
      <w:pPr>
        <w:rPr>
          <w:rFonts w:ascii="Arial" w:hAnsi="Arial" w:cs="Arial"/>
          <w:sz w:val="24"/>
          <w:szCs w:val="24"/>
        </w:rPr>
      </w:pPr>
    </w:p>
    <w:p w14:paraId="2A21D677" w14:textId="77777777" w:rsidR="0084130B" w:rsidRDefault="0084130B" w:rsidP="009D7A3B">
      <w:pPr>
        <w:rPr>
          <w:rFonts w:ascii="Arial" w:hAnsi="Arial" w:cs="Arial"/>
          <w:sz w:val="24"/>
          <w:szCs w:val="24"/>
        </w:rPr>
      </w:pPr>
    </w:p>
    <w:p w14:paraId="505D912D" w14:textId="200DD309" w:rsidR="006C134B" w:rsidRPr="008F3CA0" w:rsidRDefault="009D7A3B" w:rsidP="0017283A">
      <w:pPr>
        <w:rPr>
          <w:rFonts w:ascii="Arial" w:hAnsi="Arial" w:cs="Arial"/>
          <w:sz w:val="24"/>
          <w:szCs w:val="24"/>
        </w:rPr>
      </w:pPr>
      <w:r>
        <w:rPr>
          <w:rFonts w:ascii="Arial" w:hAnsi="Arial" w:cs="Arial"/>
          <w:b/>
          <w:sz w:val="24"/>
          <w:szCs w:val="24"/>
        </w:rPr>
        <w:t xml:space="preserve">ORLANDO CASTILLO ADVINCULA            ANA PAOLA GARCIA SOTO    </w:t>
      </w:r>
      <w:r>
        <w:rPr>
          <w:rFonts w:ascii="Arial" w:hAnsi="Arial" w:cs="Arial"/>
          <w:sz w:val="24"/>
          <w:szCs w:val="24"/>
        </w:rPr>
        <w:t xml:space="preserve"> </w:t>
      </w:r>
      <w:r>
        <w:rPr>
          <w:rFonts w:ascii="Arial" w:hAnsi="Arial" w:cs="Arial"/>
          <w:sz w:val="24"/>
          <w:szCs w:val="24"/>
        </w:rPr>
        <w:br/>
        <w:t xml:space="preserve">Ponente                                                          </w:t>
      </w:r>
      <w:proofErr w:type="spellStart"/>
      <w:r>
        <w:rPr>
          <w:rFonts w:ascii="Arial" w:hAnsi="Arial" w:cs="Arial"/>
          <w:sz w:val="24"/>
          <w:szCs w:val="24"/>
        </w:rPr>
        <w:t>Ponente</w:t>
      </w:r>
      <w:proofErr w:type="spellEnd"/>
      <w:r>
        <w:rPr>
          <w:rFonts w:ascii="Arial" w:hAnsi="Arial" w:cs="Arial"/>
          <w:sz w:val="24"/>
          <w:szCs w:val="24"/>
        </w:rPr>
        <w:t xml:space="preserve"> </w:t>
      </w:r>
    </w:p>
    <w:sectPr w:rsidR="006C134B" w:rsidRPr="008F3CA0" w:rsidSect="00B54E68">
      <w:headerReference w:type="default" r:id="rId8"/>
      <w:type w:val="continuous"/>
      <w:pgSz w:w="12240" w:h="15840" w:code="1"/>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09741" w14:textId="77777777" w:rsidR="00872DBB" w:rsidRDefault="00872DBB" w:rsidP="00456D42">
      <w:pPr>
        <w:spacing w:after="0" w:line="240" w:lineRule="auto"/>
      </w:pPr>
      <w:r>
        <w:separator/>
      </w:r>
    </w:p>
  </w:endnote>
  <w:endnote w:type="continuationSeparator" w:id="0">
    <w:p w14:paraId="5A4BD8E6" w14:textId="77777777" w:rsidR="00872DBB" w:rsidRDefault="00872DBB" w:rsidP="004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9C30B" w14:textId="77777777" w:rsidR="00872DBB" w:rsidRDefault="00872DBB" w:rsidP="00456D42">
      <w:pPr>
        <w:spacing w:after="0" w:line="240" w:lineRule="auto"/>
      </w:pPr>
      <w:r>
        <w:separator/>
      </w:r>
    </w:p>
  </w:footnote>
  <w:footnote w:type="continuationSeparator" w:id="0">
    <w:p w14:paraId="4D79F9FC" w14:textId="77777777" w:rsidR="00872DBB" w:rsidRDefault="00872DBB" w:rsidP="00456D42">
      <w:pPr>
        <w:spacing w:after="0" w:line="240" w:lineRule="auto"/>
      </w:pPr>
      <w:r>
        <w:continuationSeparator/>
      </w:r>
    </w:p>
  </w:footnote>
  <w:footnote w:id="1">
    <w:p w14:paraId="35E27153" w14:textId="77777777" w:rsidR="00A65787" w:rsidRDefault="00A65787" w:rsidP="00A65787">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Consejo Económico y Social de las Naciones Unidas. </w:t>
      </w:r>
      <w:r>
        <w:rPr>
          <w:rFonts w:ascii="Arial" w:eastAsia="Arial" w:hAnsi="Arial" w:cs="Arial"/>
          <w:i/>
          <w:color w:val="000000"/>
          <w:sz w:val="18"/>
          <w:szCs w:val="18"/>
        </w:rPr>
        <w:t>Cuestiones sustantivas que se plantean en la aplicación del pacto de derechos económicos, sociales y culturales.</w:t>
      </w:r>
      <w:r>
        <w:rPr>
          <w:rFonts w:ascii="Arial" w:eastAsia="Arial" w:hAnsi="Arial" w:cs="Arial"/>
          <w:color w:val="000000"/>
          <w:sz w:val="18"/>
          <w:szCs w:val="18"/>
        </w:rPr>
        <w:t xml:space="preserve"> Observación General 12. 20º Periodo de Sesiones. 1999.</w:t>
      </w:r>
    </w:p>
  </w:footnote>
  <w:footnote w:id="2">
    <w:p w14:paraId="4B2251D2" w14:textId="77777777" w:rsidR="00A65787" w:rsidRDefault="00A65787" w:rsidP="00A65787">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FAO, </w:t>
      </w:r>
      <w:r>
        <w:rPr>
          <w:rFonts w:ascii="Arial" w:eastAsia="Arial" w:hAnsi="Arial" w:cs="Arial"/>
          <w:i/>
          <w:color w:val="000000"/>
          <w:sz w:val="18"/>
          <w:szCs w:val="18"/>
        </w:rPr>
        <w:t>El Estado de la Inseguridad Alimentaria en el Mundo</w:t>
      </w:r>
      <w:r>
        <w:rPr>
          <w:rFonts w:ascii="Arial" w:eastAsia="Arial" w:hAnsi="Arial" w:cs="Arial"/>
          <w:color w:val="000000"/>
          <w:sz w:val="18"/>
          <w:szCs w:val="18"/>
        </w:rPr>
        <w:t xml:space="preserve"> – 2001. Roma, 2001 En: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 5</w:t>
      </w:r>
    </w:p>
  </w:footnote>
  <w:footnote w:id="3">
    <w:p w14:paraId="7EA9C8DE" w14:textId="77777777" w:rsidR="00A65787" w:rsidRDefault="00A65787" w:rsidP="00A65787">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Págs. 5 – 6.</w:t>
      </w:r>
    </w:p>
  </w:footnote>
  <w:footnote w:id="4">
    <w:p w14:paraId="528BD5D9" w14:textId="77777777" w:rsidR="00A65787" w:rsidRDefault="00A65787" w:rsidP="00A6578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Folleto informativo No. 34 sobre el derecho a la alimentación</w:t>
      </w:r>
    </w:p>
  </w:footnote>
  <w:footnote w:id="5">
    <w:p w14:paraId="5997C092" w14:textId="77777777" w:rsidR="00A65787" w:rsidRDefault="00A65787" w:rsidP="00A6578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Arial" w:eastAsia="Arial" w:hAnsi="Arial" w:cs="Arial"/>
          <w:color w:val="000000"/>
          <w:sz w:val="18"/>
          <w:szCs w:val="18"/>
        </w:rPr>
        <w:t xml:space="preserve"> Oficina del Alto Comisionado de las Naciones Unidas para los Derechos Humanos - FAO. </w:t>
      </w:r>
      <w:r>
        <w:rPr>
          <w:rFonts w:ascii="Arial" w:eastAsia="Arial" w:hAnsi="Arial" w:cs="Arial"/>
          <w:i/>
          <w:color w:val="000000"/>
          <w:sz w:val="18"/>
          <w:szCs w:val="18"/>
        </w:rPr>
        <w:t xml:space="preserve">Folleto Informativo No. 34. El derecho a la alimentación adecuada. </w:t>
      </w:r>
      <w:r>
        <w:rPr>
          <w:rFonts w:ascii="Arial" w:eastAsia="Arial" w:hAnsi="Arial" w:cs="Arial"/>
          <w:color w:val="000000"/>
          <w:sz w:val="18"/>
          <w:szCs w:val="18"/>
        </w:rPr>
        <w:t>Pág. 6.</w:t>
      </w:r>
    </w:p>
  </w:footnote>
  <w:footnote w:id="6">
    <w:p w14:paraId="2FB03E83" w14:textId="14C1F675" w:rsidR="00F2246A" w:rsidRPr="00F2246A" w:rsidRDefault="00F2246A" w:rsidP="00F2246A">
      <w:pPr>
        <w:pStyle w:val="Textonotapie"/>
        <w:rPr>
          <w:lang w:val="es-MX"/>
        </w:rPr>
      </w:pPr>
      <w:r>
        <w:rPr>
          <w:rStyle w:val="Refdenotaalpie"/>
        </w:rPr>
        <w:footnoteRef/>
      </w:r>
      <w:r>
        <w:t xml:space="preserve"> Colombia con hambre: Estado indolente y Comunidades resistentes. 3er Informe sobre la situación del Derecho a la Alimentación en Colombia. FIAN Colombia, 2013</w:t>
      </w:r>
    </w:p>
  </w:footnote>
  <w:footnote w:id="7">
    <w:p w14:paraId="52453718" w14:textId="05A7B054" w:rsidR="00E75EA6" w:rsidRDefault="00E75EA6" w:rsidP="00DC6D96">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w:t>
      </w:r>
      <w:r w:rsidR="000004EC">
        <w:rPr>
          <w:rFonts w:ascii="Bookman Old Style" w:eastAsia="Bookman Old Style" w:hAnsi="Bookman Old Style" w:cs="Bookman Old Style"/>
          <w:color w:val="000000"/>
          <w:sz w:val="20"/>
          <w:szCs w:val="20"/>
        </w:rPr>
        <w:t>Informe de FIAN,</w:t>
      </w:r>
      <w:r>
        <w:rPr>
          <w:rFonts w:ascii="Bookman Old Style" w:eastAsia="Bookman Old Style" w:hAnsi="Bookman Old Style" w:cs="Bookman Old Style"/>
          <w:color w:val="000000"/>
          <w:sz w:val="20"/>
          <w:szCs w:val="20"/>
        </w:rPr>
        <w:t xml:space="preserve"> </w:t>
      </w:r>
      <w:hyperlink r:id="rId1" w:anchor=":~:text=%E2%80%9CUn%20Pa%C3%ADs%20que%20se%20Hunde,porcentaje%20de%20personas%2C%20en%20la">
        <w:r>
          <w:rPr>
            <w:rFonts w:ascii="Bookman Old Style" w:eastAsia="Bookman Old Style" w:hAnsi="Bookman Old Style" w:cs="Bookman Old Style"/>
            <w:color w:val="0563C1"/>
            <w:sz w:val="20"/>
            <w:szCs w:val="20"/>
            <w:u w:val="single"/>
          </w:rPr>
          <w:t>Un país que se hunde en el hambre – FIAN Colombia</w:t>
        </w:r>
      </w:hyperlink>
      <w:r>
        <w:rPr>
          <w:rFonts w:ascii="Bookman Old Style" w:eastAsia="Bookman Old Style" w:hAnsi="Bookman Old Style" w:cs="Bookman Old Style"/>
          <w:color w:val="000000"/>
          <w:sz w:val="20"/>
          <w:szCs w:val="20"/>
        </w:rPr>
        <w:t xml:space="preserve"> </w:t>
      </w:r>
    </w:p>
  </w:footnote>
  <w:footnote w:id="8">
    <w:p w14:paraId="4E6C29EA" w14:textId="77777777" w:rsidR="00E75EA6" w:rsidRDefault="00E75EA6" w:rsidP="00DC6D9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A pesar de que se cuenta con la Encuesta Nacional de Situación Nutricional (ENSIN) realizada cada cinco años, se considera que el periodo evaluado es muy amplio y, adicionalmente, su interpretación y aplicación en razón del extenso periodo que abarca constituye un desafío en materia de interpretación para los tomadores de decisión.</w:t>
      </w:r>
    </w:p>
  </w:footnote>
  <w:footnote w:id="9">
    <w:p w14:paraId="58C5157F" w14:textId="7068DB57" w:rsidR="00E75EA6" w:rsidRDefault="00E75EA6" w:rsidP="00DC6D96">
      <w:pPr>
        <w:pBdr>
          <w:top w:val="nil"/>
          <w:left w:val="nil"/>
          <w:bottom w:val="nil"/>
          <w:right w:val="nil"/>
          <w:between w:val="nil"/>
        </w:pBdr>
        <w:spacing w:after="0" w:line="240" w:lineRule="auto"/>
        <w:rPr>
          <w:rFonts w:eastAsia="Calibri" w:cs="Calibri"/>
          <w:color w:val="000000"/>
          <w:sz w:val="20"/>
          <w:szCs w:val="20"/>
        </w:rPr>
      </w:pPr>
      <w:r>
        <w:rPr>
          <w:vertAlign w:val="superscript"/>
        </w:rPr>
        <w:footnoteRef/>
      </w:r>
      <w:r>
        <w:rPr>
          <w:rFonts w:eastAsia="Calibri" w:cs="Calibri"/>
          <w:color w:val="000000"/>
          <w:sz w:val="20"/>
          <w:szCs w:val="20"/>
        </w:rPr>
        <w:t xml:space="preserve"> </w:t>
      </w:r>
      <w:r>
        <w:rPr>
          <w:rFonts w:ascii="Arial" w:eastAsia="Arial" w:hAnsi="Arial" w:cs="Arial"/>
          <w:color w:val="000000"/>
          <w:sz w:val="20"/>
          <w:szCs w:val="20"/>
        </w:rPr>
        <w:t xml:space="preserve">Oficina de las Naciones Unidas para la Coordinación de Asuntos Humanitarios (OCHA). (Febrero de 2022).  Panorama de las Necesidades Humanitarias Colombia. Recuperado de:   </w:t>
      </w:r>
      <w:hyperlink r:id="rId2" w:history="1">
        <w:r w:rsidRPr="00172A49">
          <w:rPr>
            <w:rStyle w:val="Hipervnculo"/>
            <w:rFonts w:ascii="Arial" w:eastAsia="Arial" w:hAnsi="Arial" w:cs="Arial"/>
            <w:sz w:val="20"/>
            <w:szCs w:val="20"/>
          </w:rPr>
          <w:t>https://www.humanitarianresponse.info/sites/www.humanitarianresponse.info/files/documents/files/colombia_hno_2022_es.pdf</w:t>
        </w:r>
      </w:hyperlink>
      <w:r>
        <w:rPr>
          <w:rFonts w:ascii="Arial" w:eastAsia="Arial" w:hAnsi="Arial" w:cs="Arial"/>
          <w:color w:val="000000"/>
          <w:sz w:val="20"/>
          <w:szCs w:val="20"/>
        </w:rPr>
        <w:t xml:space="preserve"> </w:t>
      </w:r>
    </w:p>
  </w:footnote>
  <w:footnote w:id="10">
    <w:p w14:paraId="1BD6853A" w14:textId="77777777" w:rsidR="00E75EA6" w:rsidRDefault="00E75EA6" w:rsidP="00DC6D9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FAO. El estado de la seguridad alimentaria y la nutrición en el mundo. Protegerse frente a la desaceleración y el debilitamiento de la economía. 2019. Disponible en: </w:t>
      </w:r>
      <w:hyperlink r:id="rId3">
        <w:r>
          <w:rPr>
            <w:rFonts w:ascii="Arial" w:eastAsia="Arial" w:hAnsi="Arial" w:cs="Arial"/>
            <w:color w:val="0563C1"/>
            <w:sz w:val="20"/>
            <w:szCs w:val="20"/>
            <w:u w:val="single"/>
          </w:rPr>
          <w:t>http://www.fao.org/3/ca5162es/ca5162es.pdf</w:t>
        </w:r>
      </w:hyperlink>
    </w:p>
  </w:footnote>
  <w:footnote w:id="11">
    <w:p w14:paraId="0FC1BE9E" w14:textId="77777777" w:rsidR="00E75EA6" w:rsidRDefault="00E75EA6" w:rsidP="00DC6D9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Instituto Colombiano de Bienestar Familiar, Instituto Nacional de Salud y Universidad Nacional de Colombia. Encuesta Nacional de Situación Nutricional. Bogotá, 2015.</w:t>
      </w:r>
    </w:p>
  </w:footnote>
  <w:footnote w:id="12">
    <w:p w14:paraId="1DE40731" w14:textId="77777777" w:rsidR="00E75EA6" w:rsidRDefault="00E75EA6" w:rsidP="003C7B6F">
      <w:pPr>
        <w:pBdr>
          <w:top w:val="nil"/>
          <w:left w:val="nil"/>
          <w:bottom w:val="nil"/>
          <w:right w:val="nil"/>
          <w:between w:val="nil"/>
        </w:pBdr>
        <w:spacing w:after="0"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Consultar en:  </w:t>
      </w:r>
      <w:hyperlink r:id="rId4">
        <w:r>
          <w:rPr>
            <w:rFonts w:ascii="Bookman Old Style" w:eastAsia="Bookman Old Style" w:hAnsi="Bookman Old Style" w:cs="Bookman Old Style"/>
            <w:color w:val="0563C1"/>
            <w:sz w:val="20"/>
            <w:szCs w:val="20"/>
            <w:u w:val="single"/>
          </w:rPr>
          <w:t xml:space="preserve">El Rol de las Transferencias Monetarias Condicionadas en el Desarrollo Infantil en México | </w:t>
        </w:r>
        <w:proofErr w:type="spellStart"/>
        <w:r>
          <w:rPr>
            <w:rFonts w:ascii="Bookman Old Style" w:eastAsia="Bookman Old Style" w:hAnsi="Bookman Old Style" w:cs="Bookman Old Style"/>
            <w:color w:val="0563C1"/>
            <w:sz w:val="20"/>
            <w:szCs w:val="20"/>
            <w:u w:val="single"/>
          </w:rPr>
          <w:t>The</w:t>
        </w:r>
        <w:proofErr w:type="spellEnd"/>
        <w:r>
          <w:rPr>
            <w:rFonts w:ascii="Bookman Old Style" w:eastAsia="Bookman Old Style" w:hAnsi="Bookman Old Style" w:cs="Bookman Old Style"/>
            <w:color w:val="0563C1"/>
            <w:sz w:val="20"/>
            <w:szCs w:val="20"/>
            <w:u w:val="single"/>
          </w:rPr>
          <w:t xml:space="preserve"> Abdul </w:t>
        </w:r>
        <w:proofErr w:type="spellStart"/>
        <w:r>
          <w:rPr>
            <w:rFonts w:ascii="Bookman Old Style" w:eastAsia="Bookman Old Style" w:hAnsi="Bookman Old Style" w:cs="Bookman Old Style"/>
            <w:color w:val="0563C1"/>
            <w:sz w:val="20"/>
            <w:szCs w:val="20"/>
            <w:u w:val="single"/>
          </w:rPr>
          <w:t>Latif</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Jameel</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Poverty</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Action</w:t>
        </w:r>
        <w:proofErr w:type="spellEnd"/>
        <w:r>
          <w:rPr>
            <w:rFonts w:ascii="Bookman Old Style" w:eastAsia="Bookman Old Style" w:hAnsi="Bookman Old Style" w:cs="Bookman Old Style"/>
            <w:color w:val="0563C1"/>
            <w:sz w:val="20"/>
            <w:szCs w:val="20"/>
            <w:u w:val="single"/>
          </w:rPr>
          <w:t xml:space="preserve"> </w:t>
        </w:r>
        <w:proofErr w:type="spellStart"/>
        <w:r>
          <w:rPr>
            <w:rFonts w:ascii="Bookman Old Style" w:eastAsia="Bookman Old Style" w:hAnsi="Bookman Old Style" w:cs="Bookman Old Style"/>
            <w:color w:val="0563C1"/>
            <w:sz w:val="20"/>
            <w:szCs w:val="20"/>
            <w:u w:val="single"/>
          </w:rPr>
          <w:t>Lab</w:t>
        </w:r>
        <w:proofErr w:type="spellEnd"/>
      </w:hyperlink>
      <w:r>
        <w:rPr>
          <w:rFonts w:ascii="Bookman Old Style" w:eastAsia="Bookman Old Style" w:hAnsi="Bookman Old Style" w:cs="Bookman Old Style"/>
          <w:color w:val="000000"/>
          <w:sz w:val="20"/>
          <w:szCs w:val="20"/>
        </w:rPr>
        <w:t xml:space="preserve"> </w:t>
      </w:r>
    </w:p>
  </w:footnote>
  <w:footnote w:id="13">
    <w:p w14:paraId="4FF498AC" w14:textId="77777777" w:rsidR="00E75EA6" w:rsidRDefault="00E75EA6" w:rsidP="003C7B6F">
      <w:pPr>
        <w:pBdr>
          <w:top w:val="nil"/>
          <w:left w:val="nil"/>
          <w:bottom w:val="nil"/>
          <w:right w:val="nil"/>
          <w:between w:val="nil"/>
        </w:pBdr>
        <w:spacing w:after="0"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Consultar en:  </w:t>
      </w:r>
      <w:hyperlink r:id="rId5">
        <w:r>
          <w:rPr>
            <w:rFonts w:ascii="Bookman Old Style" w:eastAsia="Bookman Old Style" w:hAnsi="Bookman Old Style" w:cs="Bookman Old Style"/>
            <w:color w:val="0563C1"/>
            <w:sz w:val="20"/>
            <w:szCs w:val="20"/>
            <w:u w:val="single"/>
          </w:rPr>
          <w:t>La mala alimentación perjudica la salud de los niños en todo el mundo, advierte UNICEF</w:t>
        </w:r>
      </w:hyperlink>
      <w:r>
        <w:rPr>
          <w:color w:val="000000"/>
          <w:sz w:val="20"/>
          <w:szCs w:val="20"/>
        </w:rPr>
        <w:t xml:space="preserve"> </w:t>
      </w:r>
    </w:p>
  </w:footnote>
  <w:footnote w:id="14">
    <w:p w14:paraId="4E114BE3" w14:textId="77777777" w:rsidR="00E75EA6" w:rsidRDefault="00E75EA6" w:rsidP="008966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desde Naciones Unidas - Derechos Humanos - Oficina del Alto Comisionado para los Derechos Humanos:  http://www.ohchr.org/SP/Issues/Pages/WhatareHumanRights.aspx</w:t>
      </w:r>
    </w:p>
  </w:footnote>
  <w:footnote w:id="15">
    <w:p w14:paraId="08992C12" w14:textId="77777777" w:rsidR="00E75EA6" w:rsidRDefault="00E75EA6" w:rsidP="008966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 principio de universalidad constituye la piedra angular del Derecho Internacional de los Derechos Humanos. Como ejemplo de éste es preciso acudir a las disposiciones de la Declaración Mundial de Derechos Humanos y el Programa de Acción de Viena de 1993,  aprobados por la Conferencia Mundial de Derechos Humanos. Allí se establece que todos los Estados se encuentran en el deber de proteger los Derechos Humanos y las libertades individuales, lo anterior con independencia a los contextos políticos, económicos, culturales o económicos.</w:t>
      </w:r>
    </w:p>
  </w:footnote>
  <w:footnote w:id="16">
    <w:p w14:paraId="773C5187" w14:textId="77777777" w:rsidR="00E75EA6" w:rsidRDefault="00E75EA6" w:rsidP="008966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Oficina del Alto Comisionado para los Derechos Humanos define el criterio de inalienabilidad en el sentido de que “</w:t>
      </w:r>
      <w:r>
        <w:rPr>
          <w:rFonts w:ascii="Times New Roman" w:eastAsia="Times New Roman" w:hAnsi="Times New Roman" w:cs="Times New Roman"/>
          <w:i/>
          <w:color w:val="000000"/>
          <w:sz w:val="20"/>
          <w:szCs w:val="20"/>
        </w:rPr>
        <w:t>Los derechos humanos son inalienables. No deben suprimirse, salvo en determinadas situaciones y según las debidas garantías procesales</w:t>
      </w:r>
      <w:r>
        <w:rPr>
          <w:rFonts w:ascii="Times New Roman" w:eastAsia="Times New Roman" w:hAnsi="Times New Roman" w:cs="Times New Roman"/>
          <w:color w:val="000000"/>
          <w:sz w:val="20"/>
          <w:szCs w:val="20"/>
        </w:rPr>
        <w:t xml:space="preserve">.” En: Oficina del Alto Comisionado para los Derechos Humanos. (2014). </w:t>
      </w:r>
      <w:r>
        <w:rPr>
          <w:rFonts w:ascii="Times New Roman" w:eastAsia="Times New Roman" w:hAnsi="Times New Roman" w:cs="Times New Roman"/>
          <w:i/>
          <w:color w:val="000000"/>
          <w:sz w:val="20"/>
          <w:szCs w:val="20"/>
        </w:rPr>
        <w:t>Sus Derechos Humanos</w:t>
      </w:r>
      <w:r>
        <w:rPr>
          <w:rFonts w:ascii="Times New Roman" w:eastAsia="Times New Roman" w:hAnsi="Times New Roman" w:cs="Times New Roman"/>
          <w:color w:val="000000"/>
          <w:sz w:val="20"/>
          <w:szCs w:val="20"/>
        </w:rPr>
        <w:t>. Recuperado el 7 de octubre de 2014, de Naciones Unidas - Derechos Humanos - Oficina del Alto Comisionado para los Derechos Humanos: http://www.ohchr.org/SP/Issues/Pages/WhatareHumanRights.aspx</w:t>
      </w:r>
    </w:p>
  </w:footnote>
  <w:footnote w:id="17">
    <w:p w14:paraId="6010A193" w14:textId="77777777" w:rsidR="00E75EA6" w:rsidRDefault="00E75EA6" w:rsidP="008966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lo referente a la interrelación, interdependencia e indivisibilidad, la Oficina del Alto Comisionado para los Derechos Humanos define dichos criterios en el sentido de que  </w:t>
      </w:r>
      <w:r>
        <w:rPr>
          <w:rFonts w:ascii="Times New Roman" w:eastAsia="Times New Roman" w:hAnsi="Times New Roman" w:cs="Times New Roman"/>
          <w:i/>
          <w:color w:val="000000"/>
          <w:sz w:val="20"/>
          <w:szCs w:val="20"/>
        </w:rPr>
        <w:t>“Todos los derechos humanos, sean éstos los derechos civiles y políticos (…); los derechos económicos, sociales y culturales (…); o los derechos colectivos, todos son derechos indivisibles, interrelacionados e interdependientes. El avance de uno facilita el avance de los demás. De la misma manera, la privación de un derecho afecta negativamente a los demás.” </w:t>
      </w:r>
      <w:r>
        <w:rPr>
          <w:rFonts w:ascii="Times New Roman" w:eastAsia="Times New Roman" w:hAnsi="Times New Roman" w:cs="Times New Roman"/>
          <w:color w:val="000000"/>
          <w:sz w:val="20"/>
          <w:szCs w:val="20"/>
        </w:rPr>
        <w:t xml:space="preserve">Al respecto ver la Declaración y Programa de Acción de Viena aprobado por la Conferencia Mundial de Derechos Humanos celebrada en 1993. A/CONF.127/23. Pár. 5; Ver también: Corte Constitucional, Sentencia C-251 de 1997. Magistrado Ponente: Alejandro Martínez Caballero. Pár. 5 </w:t>
      </w:r>
    </w:p>
  </w:footnote>
  <w:footnote w:id="18">
    <w:p w14:paraId="24878FC4" w14:textId="77777777" w:rsidR="00E75EA6" w:rsidRDefault="00E75EA6" w:rsidP="008966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 respecto ver: Artículo 2 del Pacto Internacional de Derechos Civiles y Políticos de 1966; Artículo 2 del Pacto Internacional de Derechos Económicos, Sociales y Culturales; Artículo 1.1 y 2 de la Convención Americana de Derechos Humanos; Artículos 1 y 2 del Protocolo Adicional a la Convención Americana de Derechos Humanos en Materia de Derechos Económicos, Sociales y Culturales de 1988.</w:t>
      </w:r>
    </w:p>
  </w:footnote>
  <w:footnote w:id="19">
    <w:p w14:paraId="0BB229BE" w14:textId="77777777" w:rsidR="00E75EA6" w:rsidRDefault="00E75EA6" w:rsidP="006C5A94">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Derechos Humanos. Asamblea General de Naciones Unidas. </w:t>
      </w:r>
      <w:proofErr w:type="spellStart"/>
      <w:r>
        <w:rPr>
          <w:rFonts w:ascii="Arial" w:eastAsia="Arial" w:hAnsi="Arial" w:cs="Arial"/>
          <w:color w:val="000000"/>
          <w:sz w:val="20"/>
          <w:szCs w:val="20"/>
        </w:rPr>
        <w:t>lnforme</w:t>
      </w:r>
      <w:proofErr w:type="spellEnd"/>
      <w:r>
        <w:rPr>
          <w:rFonts w:ascii="Arial" w:eastAsia="Arial" w:hAnsi="Arial" w:cs="Arial"/>
          <w:color w:val="000000"/>
          <w:sz w:val="20"/>
          <w:szCs w:val="20"/>
        </w:rPr>
        <w:t xml:space="preserve"> de la Relatora Especial sobre el derecho a la alimentación, </w:t>
      </w:r>
      <w:proofErr w:type="spellStart"/>
      <w:r>
        <w:rPr>
          <w:rFonts w:ascii="Arial" w:eastAsia="Arial" w:hAnsi="Arial" w:cs="Arial"/>
          <w:color w:val="000000"/>
          <w:sz w:val="20"/>
          <w:szCs w:val="20"/>
        </w:rPr>
        <w:t>Hilal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Elver</w:t>
      </w:r>
      <w:proofErr w:type="spellEnd"/>
      <w:r>
        <w:rPr>
          <w:rFonts w:ascii="Arial" w:eastAsia="Arial" w:hAnsi="Arial" w:cs="Arial"/>
          <w:color w:val="000000"/>
          <w:sz w:val="20"/>
          <w:szCs w:val="20"/>
        </w:rPr>
        <w:t>. Perspectiva crítica de los sistemas alimentarios, las crisis alimentarias y el futuro del derecho a la alimentación 2020. A/HRC/43/44.</w:t>
      </w:r>
    </w:p>
  </w:footnote>
  <w:footnote w:id="20">
    <w:p w14:paraId="0B12A806" w14:textId="77777777" w:rsidR="00E75EA6" w:rsidRDefault="00E75EA6" w:rsidP="00494923">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CESCR. Observación General No.12. Documento E/C.12/1999/5</w:t>
      </w:r>
    </w:p>
  </w:footnote>
  <w:footnote w:id="21">
    <w:p w14:paraId="65C4A76C" w14:textId="77777777" w:rsidR="00E75EA6" w:rsidRDefault="00E75EA6" w:rsidP="00494923">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Íbidem</w:t>
      </w:r>
      <w:proofErr w:type="spellEnd"/>
      <w:r>
        <w:rPr>
          <w:rFonts w:ascii="Arial" w:eastAsia="Arial" w:hAnsi="Arial" w:cs="Arial"/>
          <w:color w:val="000000"/>
          <w:sz w:val="20"/>
          <w:szCs w:val="20"/>
        </w:rPr>
        <w:t>. Párr.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7758" w14:textId="77777777" w:rsidR="008F3CA0" w:rsidRDefault="008F3CA0" w:rsidP="00790FDC">
    <w:pPr>
      <w:pStyle w:val="Encabezado"/>
      <w:jc w:val="center"/>
    </w:pPr>
    <w:r>
      <w:rPr>
        <w:noProof/>
        <w:lang w:eastAsia="es-CO"/>
      </w:rPr>
      <w:drawing>
        <wp:inline distT="0" distB="0" distL="0" distR="0" wp14:anchorId="3DD0E214" wp14:editId="117DFBB9">
          <wp:extent cx="2200835" cy="64991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732" cy="6543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68C1"/>
    <w:multiLevelType w:val="hybridMultilevel"/>
    <w:tmpl w:val="0E3432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731093"/>
    <w:multiLevelType w:val="hybridMultilevel"/>
    <w:tmpl w:val="0D42DC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F251E31"/>
    <w:multiLevelType w:val="hybridMultilevel"/>
    <w:tmpl w:val="A866F70C"/>
    <w:lvl w:ilvl="0" w:tplc="9EAEE21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475156"/>
    <w:multiLevelType w:val="multilevel"/>
    <w:tmpl w:val="11ECEAB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B250EAF"/>
    <w:multiLevelType w:val="multilevel"/>
    <w:tmpl w:val="E62CC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B64936"/>
    <w:multiLevelType w:val="multilevel"/>
    <w:tmpl w:val="B99AF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F753A0"/>
    <w:multiLevelType w:val="multilevel"/>
    <w:tmpl w:val="D3E8F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25805B5"/>
    <w:multiLevelType w:val="hybridMultilevel"/>
    <w:tmpl w:val="3748518E"/>
    <w:lvl w:ilvl="0" w:tplc="902EB4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7777ECA"/>
    <w:multiLevelType w:val="multilevel"/>
    <w:tmpl w:val="CC9AE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8D03961"/>
    <w:multiLevelType w:val="multilevel"/>
    <w:tmpl w:val="FA74DB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47C111E"/>
    <w:multiLevelType w:val="hybridMultilevel"/>
    <w:tmpl w:val="23C4604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BDD26DF"/>
    <w:multiLevelType w:val="hybridMultilevel"/>
    <w:tmpl w:val="DFE02228"/>
    <w:lvl w:ilvl="0" w:tplc="586A68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CA63F82"/>
    <w:multiLevelType w:val="hybridMultilevel"/>
    <w:tmpl w:val="55F86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5D62D8"/>
    <w:multiLevelType w:val="multilevel"/>
    <w:tmpl w:val="90266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65791572"/>
    <w:multiLevelType w:val="multilevel"/>
    <w:tmpl w:val="BDFE5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5"/>
  </w:num>
  <w:num w:numId="4">
    <w:abstractNumId w:val="9"/>
  </w:num>
  <w:num w:numId="5">
    <w:abstractNumId w:val="7"/>
  </w:num>
  <w:num w:numId="6">
    <w:abstractNumId w:val="12"/>
  </w:num>
  <w:num w:numId="7">
    <w:abstractNumId w:val="13"/>
  </w:num>
  <w:num w:numId="8">
    <w:abstractNumId w:val="8"/>
  </w:num>
  <w:num w:numId="9">
    <w:abstractNumId w:val="6"/>
  </w:num>
  <w:num w:numId="10">
    <w:abstractNumId w:val="0"/>
  </w:num>
  <w:num w:numId="11">
    <w:abstractNumId w:val="1"/>
  </w:num>
  <w:num w:numId="12">
    <w:abstractNumId w:val="10"/>
  </w:num>
  <w:num w:numId="13">
    <w:abstractNumId w:val="1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42"/>
    <w:rsid w:val="000004EC"/>
    <w:rsid w:val="0000355C"/>
    <w:rsid w:val="000105CB"/>
    <w:rsid w:val="0002562C"/>
    <w:rsid w:val="000314F2"/>
    <w:rsid w:val="00033B14"/>
    <w:rsid w:val="000425F8"/>
    <w:rsid w:val="00077122"/>
    <w:rsid w:val="000B4F4E"/>
    <w:rsid w:val="000D0420"/>
    <w:rsid w:val="000D7EEF"/>
    <w:rsid w:val="000F0C3D"/>
    <w:rsid w:val="0010327B"/>
    <w:rsid w:val="00133400"/>
    <w:rsid w:val="00143603"/>
    <w:rsid w:val="001543E2"/>
    <w:rsid w:val="0017283A"/>
    <w:rsid w:val="00183849"/>
    <w:rsid w:val="00190342"/>
    <w:rsid w:val="001B3E57"/>
    <w:rsid w:val="001C5E4D"/>
    <w:rsid w:val="001C768B"/>
    <w:rsid w:val="001F7112"/>
    <w:rsid w:val="00225CBE"/>
    <w:rsid w:val="00263F9D"/>
    <w:rsid w:val="00291BB5"/>
    <w:rsid w:val="002958B6"/>
    <w:rsid w:val="002B11DF"/>
    <w:rsid w:val="002C48B3"/>
    <w:rsid w:val="00304877"/>
    <w:rsid w:val="00314D6F"/>
    <w:rsid w:val="00350EE7"/>
    <w:rsid w:val="00364CF4"/>
    <w:rsid w:val="003867EE"/>
    <w:rsid w:val="003C7B6F"/>
    <w:rsid w:val="003D08C6"/>
    <w:rsid w:val="004347C2"/>
    <w:rsid w:val="00456D42"/>
    <w:rsid w:val="00467F4F"/>
    <w:rsid w:val="00494923"/>
    <w:rsid w:val="004B5C01"/>
    <w:rsid w:val="005029EA"/>
    <w:rsid w:val="00541AFE"/>
    <w:rsid w:val="00553219"/>
    <w:rsid w:val="00554256"/>
    <w:rsid w:val="005B3828"/>
    <w:rsid w:val="005D2340"/>
    <w:rsid w:val="005D70EF"/>
    <w:rsid w:val="00650D68"/>
    <w:rsid w:val="0065223B"/>
    <w:rsid w:val="0067139C"/>
    <w:rsid w:val="006715C2"/>
    <w:rsid w:val="006A5EA9"/>
    <w:rsid w:val="006B2356"/>
    <w:rsid w:val="006B3BE3"/>
    <w:rsid w:val="006C134B"/>
    <w:rsid w:val="006C22E3"/>
    <w:rsid w:val="006C5A94"/>
    <w:rsid w:val="006D5BC6"/>
    <w:rsid w:val="006E166C"/>
    <w:rsid w:val="006F41CF"/>
    <w:rsid w:val="00700258"/>
    <w:rsid w:val="007217B1"/>
    <w:rsid w:val="00727E71"/>
    <w:rsid w:val="00737CC9"/>
    <w:rsid w:val="00790FDC"/>
    <w:rsid w:val="007B36C3"/>
    <w:rsid w:val="00837184"/>
    <w:rsid w:val="0084130B"/>
    <w:rsid w:val="008413C6"/>
    <w:rsid w:val="00872DBB"/>
    <w:rsid w:val="0089548A"/>
    <w:rsid w:val="0089662C"/>
    <w:rsid w:val="008F3CA0"/>
    <w:rsid w:val="009054D8"/>
    <w:rsid w:val="00906D18"/>
    <w:rsid w:val="00910E8A"/>
    <w:rsid w:val="00964005"/>
    <w:rsid w:val="00973D28"/>
    <w:rsid w:val="00982BA5"/>
    <w:rsid w:val="009A1D0E"/>
    <w:rsid w:val="009B2690"/>
    <w:rsid w:val="009D7A3B"/>
    <w:rsid w:val="009E7A67"/>
    <w:rsid w:val="00A04EF2"/>
    <w:rsid w:val="00A20BD0"/>
    <w:rsid w:val="00A21E20"/>
    <w:rsid w:val="00A65787"/>
    <w:rsid w:val="00AB5207"/>
    <w:rsid w:val="00AC54D8"/>
    <w:rsid w:val="00AC6472"/>
    <w:rsid w:val="00B21C12"/>
    <w:rsid w:val="00B54E68"/>
    <w:rsid w:val="00BD0769"/>
    <w:rsid w:val="00C03D7F"/>
    <w:rsid w:val="00C13AD6"/>
    <w:rsid w:val="00C35EDD"/>
    <w:rsid w:val="00CD1300"/>
    <w:rsid w:val="00CF707E"/>
    <w:rsid w:val="00D0793C"/>
    <w:rsid w:val="00D1131E"/>
    <w:rsid w:val="00D6081D"/>
    <w:rsid w:val="00D77FA4"/>
    <w:rsid w:val="00DA09F1"/>
    <w:rsid w:val="00DA382F"/>
    <w:rsid w:val="00DB7525"/>
    <w:rsid w:val="00DC2785"/>
    <w:rsid w:val="00DC47CE"/>
    <w:rsid w:val="00DC6D96"/>
    <w:rsid w:val="00DD7998"/>
    <w:rsid w:val="00DE1F51"/>
    <w:rsid w:val="00E07763"/>
    <w:rsid w:val="00E50468"/>
    <w:rsid w:val="00E75EA6"/>
    <w:rsid w:val="00E80BC2"/>
    <w:rsid w:val="00EE4E64"/>
    <w:rsid w:val="00EE7B15"/>
    <w:rsid w:val="00EE7BBA"/>
    <w:rsid w:val="00EF78D5"/>
    <w:rsid w:val="00F01395"/>
    <w:rsid w:val="00F138A6"/>
    <w:rsid w:val="00F20400"/>
    <w:rsid w:val="00F2246A"/>
    <w:rsid w:val="00F24831"/>
    <w:rsid w:val="00F46766"/>
    <w:rsid w:val="00F5664E"/>
    <w:rsid w:val="00FE769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CC7A"/>
  <w15:chartTrackingRefBased/>
  <w15:docId w15:val="{1F8F66AF-AFC7-45D2-B8A6-4A572C01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basedOn w:val="Normal"/>
    <w:uiPriority w:val="34"/>
    <w:qFormat/>
    <w:rsid w:val="00C35EDD"/>
    <w:pPr>
      <w:ind w:left="720"/>
      <w:contextualSpacing/>
    </w:pPr>
  </w:style>
  <w:style w:type="table" w:styleId="Tablaconcuadrcula">
    <w:name w:val="Table Grid"/>
    <w:basedOn w:val="Tablanormal"/>
    <w:uiPriority w:val="39"/>
    <w:rsid w:val="00133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semiHidden/>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semiHidden/>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6560">
      <w:bodyDiv w:val="1"/>
      <w:marLeft w:val="0"/>
      <w:marRight w:val="0"/>
      <w:marTop w:val="0"/>
      <w:marBottom w:val="0"/>
      <w:divBdr>
        <w:top w:val="none" w:sz="0" w:space="0" w:color="auto"/>
        <w:left w:val="none" w:sz="0" w:space="0" w:color="auto"/>
        <w:bottom w:val="none" w:sz="0" w:space="0" w:color="auto"/>
        <w:right w:val="none" w:sz="0" w:space="0" w:color="auto"/>
      </w:divBdr>
    </w:div>
    <w:div w:id="354815899">
      <w:bodyDiv w:val="1"/>
      <w:marLeft w:val="0"/>
      <w:marRight w:val="0"/>
      <w:marTop w:val="0"/>
      <w:marBottom w:val="0"/>
      <w:divBdr>
        <w:top w:val="none" w:sz="0" w:space="0" w:color="auto"/>
        <w:left w:val="none" w:sz="0" w:space="0" w:color="auto"/>
        <w:bottom w:val="none" w:sz="0" w:space="0" w:color="auto"/>
        <w:right w:val="none" w:sz="0" w:space="0" w:color="auto"/>
      </w:divBdr>
    </w:div>
    <w:div w:id="531306345">
      <w:bodyDiv w:val="1"/>
      <w:marLeft w:val="0"/>
      <w:marRight w:val="0"/>
      <w:marTop w:val="0"/>
      <w:marBottom w:val="0"/>
      <w:divBdr>
        <w:top w:val="none" w:sz="0" w:space="0" w:color="auto"/>
        <w:left w:val="none" w:sz="0" w:space="0" w:color="auto"/>
        <w:bottom w:val="none" w:sz="0" w:space="0" w:color="auto"/>
        <w:right w:val="none" w:sz="0" w:space="0" w:color="auto"/>
      </w:divBdr>
    </w:div>
    <w:div w:id="1070925053">
      <w:bodyDiv w:val="1"/>
      <w:marLeft w:val="0"/>
      <w:marRight w:val="0"/>
      <w:marTop w:val="0"/>
      <w:marBottom w:val="0"/>
      <w:divBdr>
        <w:top w:val="none" w:sz="0" w:space="0" w:color="auto"/>
        <w:left w:val="none" w:sz="0" w:space="0" w:color="auto"/>
        <w:bottom w:val="none" w:sz="0" w:space="0" w:color="auto"/>
        <w:right w:val="none" w:sz="0" w:space="0" w:color="auto"/>
      </w:divBdr>
    </w:div>
    <w:div w:id="1324893085">
      <w:bodyDiv w:val="1"/>
      <w:marLeft w:val="0"/>
      <w:marRight w:val="0"/>
      <w:marTop w:val="0"/>
      <w:marBottom w:val="0"/>
      <w:divBdr>
        <w:top w:val="none" w:sz="0" w:space="0" w:color="auto"/>
        <w:left w:val="none" w:sz="0" w:space="0" w:color="auto"/>
        <w:bottom w:val="none" w:sz="0" w:space="0" w:color="auto"/>
        <w:right w:val="none" w:sz="0" w:space="0" w:color="auto"/>
      </w:divBdr>
      <w:divsChild>
        <w:div w:id="1554999594">
          <w:marLeft w:val="0"/>
          <w:marRight w:val="0"/>
          <w:marTop w:val="0"/>
          <w:marBottom w:val="0"/>
          <w:divBdr>
            <w:top w:val="none" w:sz="0" w:space="0" w:color="auto"/>
            <w:left w:val="none" w:sz="0" w:space="0" w:color="auto"/>
            <w:bottom w:val="none" w:sz="0" w:space="0" w:color="auto"/>
            <w:right w:val="none" w:sz="0" w:space="0" w:color="auto"/>
          </w:divBdr>
        </w:div>
        <w:div w:id="459499202">
          <w:marLeft w:val="0"/>
          <w:marRight w:val="0"/>
          <w:marTop w:val="0"/>
          <w:marBottom w:val="0"/>
          <w:divBdr>
            <w:top w:val="none" w:sz="0" w:space="0" w:color="auto"/>
            <w:left w:val="none" w:sz="0" w:space="0" w:color="auto"/>
            <w:bottom w:val="none" w:sz="0" w:space="0" w:color="auto"/>
            <w:right w:val="none" w:sz="0" w:space="0" w:color="auto"/>
          </w:divBdr>
        </w:div>
        <w:div w:id="1512256662">
          <w:marLeft w:val="0"/>
          <w:marRight w:val="0"/>
          <w:marTop w:val="0"/>
          <w:marBottom w:val="0"/>
          <w:divBdr>
            <w:top w:val="none" w:sz="0" w:space="0" w:color="auto"/>
            <w:left w:val="none" w:sz="0" w:space="0" w:color="auto"/>
            <w:bottom w:val="none" w:sz="0" w:space="0" w:color="auto"/>
            <w:right w:val="none" w:sz="0" w:space="0" w:color="auto"/>
          </w:divBdr>
        </w:div>
        <w:div w:id="1879510249">
          <w:marLeft w:val="0"/>
          <w:marRight w:val="0"/>
          <w:marTop w:val="0"/>
          <w:marBottom w:val="0"/>
          <w:divBdr>
            <w:top w:val="none" w:sz="0" w:space="0" w:color="auto"/>
            <w:left w:val="none" w:sz="0" w:space="0" w:color="auto"/>
            <w:bottom w:val="none" w:sz="0" w:space="0" w:color="auto"/>
            <w:right w:val="none" w:sz="0" w:space="0" w:color="auto"/>
          </w:divBdr>
        </w:div>
        <w:div w:id="1229538407">
          <w:marLeft w:val="0"/>
          <w:marRight w:val="0"/>
          <w:marTop w:val="0"/>
          <w:marBottom w:val="0"/>
          <w:divBdr>
            <w:top w:val="none" w:sz="0" w:space="0" w:color="auto"/>
            <w:left w:val="none" w:sz="0" w:space="0" w:color="auto"/>
            <w:bottom w:val="none" w:sz="0" w:space="0" w:color="auto"/>
            <w:right w:val="none" w:sz="0" w:space="0" w:color="auto"/>
          </w:divBdr>
        </w:div>
        <w:div w:id="1225407903">
          <w:marLeft w:val="0"/>
          <w:marRight w:val="0"/>
          <w:marTop w:val="0"/>
          <w:marBottom w:val="0"/>
          <w:divBdr>
            <w:top w:val="none" w:sz="0" w:space="0" w:color="auto"/>
            <w:left w:val="none" w:sz="0" w:space="0" w:color="auto"/>
            <w:bottom w:val="none" w:sz="0" w:space="0" w:color="auto"/>
            <w:right w:val="none" w:sz="0" w:space="0" w:color="auto"/>
          </w:divBdr>
        </w:div>
        <w:div w:id="220989042">
          <w:marLeft w:val="0"/>
          <w:marRight w:val="0"/>
          <w:marTop w:val="0"/>
          <w:marBottom w:val="0"/>
          <w:divBdr>
            <w:top w:val="none" w:sz="0" w:space="0" w:color="auto"/>
            <w:left w:val="none" w:sz="0" w:space="0" w:color="auto"/>
            <w:bottom w:val="none" w:sz="0" w:space="0" w:color="auto"/>
            <w:right w:val="none" w:sz="0" w:space="0" w:color="auto"/>
          </w:divBdr>
        </w:div>
        <w:div w:id="1447039730">
          <w:marLeft w:val="0"/>
          <w:marRight w:val="0"/>
          <w:marTop w:val="0"/>
          <w:marBottom w:val="0"/>
          <w:divBdr>
            <w:top w:val="none" w:sz="0" w:space="0" w:color="auto"/>
            <w:left w:val="none" w:sz="0" w:space="0" w:color="auto"/>
            <w:bottom w:val="none" w:sz="0" w:space="0" w:color="auto"/>
            <w:right w:val="none" w:sz="0" w:space="0" w:color="auto"/>
          </w:divBdr>
        </w:div>
      </w:divsChild>
    </w:div>
    <w:div w:id="1463882145">
      <w:bodyDiv w:val="1"/>
      <w:marLeft w:val="0"/>
      <w:marRight w:val="0"/>
      <w:marTop w:val="0"/>
      <w:marBottom w:val="0"/>
      <w:divBdr>
        <w:top w:val="none" w:sz="0" w:space="0" w:color="auto"/>
        <w:left w:val="none" w:sz="0" w:space="0" w:color="auto"/>
        <w:bottom w:val="none" w:sz="0" w:space="0" w:color="auto"/>
        <w:right w:val="none" w:sz="0" w:space="0" w:color="auto"/>
      </w:divBdr>
    </w:div>
    <w:div w:id="15825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ca5162es/ca5162es.pdf" TargetMode="External"/><Relationship Id="rId2" Type="http://schemas.openxmlformats.org/officeDocument/2006/relationships/hyperlink" Target="https://www.humanitarianresponse.info/sites/www.humanitarianresponse.info/files/documents/files/colombia_hno_2022_es.pdf" TargetMode="External"/><Relationship Id="rId1" Type="http://schemas.openxmlformats.org/officeDocument/2006/relationships/hyperlink" Target="https://fiancolombia.org/informe-dhana-2021/" TargetMode="External"/><Relationship Id="rId5" Type="http://schemas.openxmlformats.org/officeDocument/2006/relationships/hyperlink" Target="https://www.unicef.org/es/comunicados-prensa/la-mala-alimentaci%C3%B3n-perjudica-la-salud-de-los-ni%C3%B1os-en-todo-el-mundo-advierte" TargetMode="External"/><Relationship Id="rId4" Type="http://schemas.openxmlformats.org/officeDocument/2006/relationships/hyperlink" Target="https://www.povertyactionlab.org/es/evaluation/el-rol-de-las-transferencias-monetarias-condicionadas-en-el-desarrollo-infanti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1533-BC07-404D-B5F1-1BB145D1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8751</Words>
  <Characters>48134</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 Gómez</dc:creator>
  <cp:keywords/>
  <dc:description/>
  <cp:lastModifiedBy>Diana Marcela Dimate Gil UTL</cp:lastModifiedBy>
  <cp:revision>5</cp:revision>
  <cp:lastPrinted>2022-09-20T21:30:00Z</cp:lastPrinted>
  <dcterms:created xsi:type="dcterms:W3CDTF">2022-09-20T16:57:00Z</dcterms:created>
  <dcterms:modified xsi:type="dcterms:W3CDTF">2022-09-20T21:51:00Z</dcterms:modified>
</cp:coreProperties>
</file>